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4918" w14:textId="388E38B4" w:rsidR="00770C7C" w:rsidRPr="008B4538" w:rsidRDefault="00770C7C" w:rsidP="00770C7C">
      <w:pPr>
        <w:spacing w:before="120" w:after="120"/>
        <w:jc w:val="center"/>
        <w:rPr>
          <w:b/>
          <w:sz w:val="42"/>
        </w:rPr>
      </w:pPr>
      <w:r w:rsidRPr="008B4538">
        <w:rPr>
          <w:b/>
          <w:sz w:val="42"/>
        </w:rPr>
        <w:t>Initial Training Organisations – Rating Training A</w:t>
      </w:r>
      <w:r>
        <w:rPr>
          <w:b/>
          <w:sz w:val="42"/>
        </w:rPr>
        <w:t>CP</w:t>
      </w:r>
      <w:r w:rsidRPr="008B4538">
        <w:rPr>
          <w:b/>
          <w:sz w:val="42"/>
        </w:rPr>
        <w:t xml:space="preserve"> Checklist</w:t>
      </w:r>
    </w:p>
    <w:p w14:paraId="7725B521" w14:textId="77777777" w:rsidR="00770C7C" w:rsidRDefault="00770C7C" w:rsidP="00770C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2408"/>
        <w:gridCol w:w="2267"/>
        <w:gridCol w:w="5030"/>
      </w:tblGrid>
      <w:tr w:rsidR="00770C7C" w:rsidRPr="008B4538" w14:paraId="1DCD7CE1" w14:textId="77777777" w:rsidTr="00944C4C">
        <w:tc>
          <w:tcPr>
            <w:tcW w:w="13961" w:type="dxa"/>
            <w:gridSpan w:val="4"/>
            <w:shd w:val="clear" w:color="auto" w:fill="D5DCE4" w:themeFill="text2" w:themeFillTint="33"/>
          </w:tcPr>
          <w:p w14:paraId="7CA2B390" w14:textId="77777777" w:rsidR="00770C7C" w:rsidRPr="008B4538" w:rsidRDefault="00770C7C" w:rsidP="00D90938">
            <w:pPr>
              <w:pStyle w:val="TableHeader"/>
              <w:jc w:val="center"/>
            </w:pPr>
            <w:r w:rsidRPr="008B4538">
              <w:t>INITIAL TRAINING COURSE APPROVAL CHECKLIST</w:t>
            </w:r>
          </w:p>
          <w:p w14:paraId="08CF8FD4" w14:textId="3F2BE848" w:rsidR="00770C7C" w:rsidRPr="008B4538" w:rsidRDefault="00770C7C" w:rsidP="00D90938">
            <w:pPr>
              <w:pStyle w:val="TableHeader"/>
              <w:jc w:val="center"/>
            </w:pPr>
            <w:r w:rsidRPr="008B4538">
              <w:t xml:space="preserve">AREA CONTROL </w:t>
            </w:r>
            <w:r>
              <w:t>PROCEDURAL</w:t>
            </w:r>
            <w:r w:rsidRPr="008B4538">
              <w:t xml:space="preserve"> RATING TRAINING</w:t>
            </w:r>
          </w:p>
        </w:tc>
      </w:tr>
      <w:tr w:rsidR="00770C7C" w:rsidRPr="008B4538" w14:paraId="6812ECB5" w14:textId="77777777" w:rsidTr="00944C4C">
        <w:trPr>
          <w:trHeight w:val="567"/>
        </w:trPr>
        <w:tc>
          <w:tcPr>
            <w:tcW w:w="4248" w:type="dxa"/>
            <w:shd w:val="clear" w:color="auto" w:fill="D9D9D9" w:themeFill="background1" w:themeFillShade="D9"/>
          </w:tcPr>
          <w:p w14:paraId="6F3C7470" w14:textId="77777777" w:rsidR="00770C7C" w:rsidRPr="008B4538" w:rsidRDefault="00770C7C" w:rsidP="00D90938">
            <w:pPr>
              <w:pStyle w:val="Table"/>
            </w:pPr>
            <w:r w:rsidRPr="008B4538">
              <w:t>DATE COMPLETED</w:t>
            </w:r>
          </w:p>
        </w:tc>
        <w:tc>
          <w:tcPr>
            <w:tcW w:w="2410" w:type="dxa"/>
          </w:tcPr>
          <w:p w14:paraId="7D4BEF6F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52D742D" w14:textId="77777777" w:rsidR="00770C7C" w:rsidRPr="008B4538" w:rsidRDefault="00770C7C" w:rsidP="00D90938">
            <w:pPr>
              <w:pStyle w:val="Table"/>
            </w:pPr>
            <w:r w:rsidRPr="008B4538">
              <w:t>COMPLETED BY</w:t>
            </w:r>
          </w:p>
        </w:tc>
        <w:tc>
          <w:tcPr>
            <w:tcW w:w="5035" w:type="dxa"/>
          </w:tcPr>
          <w:p w14:paraId="1BCED01F" w14:textId="77777777" w:rsidR="00770C7C" w:rsidRPr="008B4538" w:rsidRDefault="00770C7C" w:rsidP="00D90938">
            <w:pPr>
              <w:pStyle w:val="Table"/>
            </w:pPr>
          </w:p>
        </w:tc>
      </w:tr>
    </w:tbl>
    <w:p w14:paraId="390FC57A" w14:textId="77777777" w:rsidR="00770C7C" w:rsidRPr="008B4538" w:rsidRDefault="00770C7C" w:rsidP="00770C7C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770C7C" w:rsidRPr="008B4538" w14:paraId="02F30A0B" w14:textId="77777777" w:rsidTr="00944C4C">
        <w:tc>
          <w:tcPr>
            <w:tcW w:w="13961" w:type="dxa"/>
            <w:shd w:val="clear" w:color="auto" w:fill="D9D9D9" w:themeFill="background1" w:themeFillShade="D9"/>
          </w:tcPr>
          <w:p w14:paraId="2D17BE7A" w14:textId="77777777" w:rsidR="00770C7C" w:rsidRPr="008B4538" w:rsidRDefault="00770C7C" w:rsidP="00D90938">
            <w:pPr>
              <w:pStyle w:val="TableHeader"/>
            </w:pPr>
            <w:r w:rsidRPr="008B4538">
              <w:t>NAME OF INITIAL TRAINING ORGANISATION</w:t>
            </w:r>
          </w:p>
        </w:tc>
      </w:tr>
      <w:tr w:rsidR="00770C7C" w:rsidRPr="008B4538" w14:paraId="446A1205" w14:textId="77777777" w:rsidTr="00944C4C">
        <w:trPr>
          <w:trHeight w:val="567"/>
        </w:trPr>
        <w:tc>
          <w:tcPr>
            <w:tcW w:w="13961" w:type="dxa"/>
          </w:tcPr>
          <w:p w14:paraId="40D4F28E" w14:textId="77777777" w:rsidR="00770C7C" w:rsidRPr="008B4538" w:rsidRDefault="00770C7C" w:rsidP="00D90938">
            <w:pPr>
              <w:pStyle w:val="Table"/>
            </w:pPr>
          </w:p>
        </w:tc>
      </w:tr>
    </w:tbl>
    <w:p w14:paraId="344231E5" w14:textId="77777777" w:rsidR="00770C7C" w:rsidRDefault="00770C7C" w:rsidP="00770C7C">
      <w:pPr>
        <w:rPr>
          <w:rFonts w:asciiTheme="minorHAnsi" w:hAnsiTheme="minorHAnsi"/>
          <w:sz w:val="24"/>
          <w:szCs w:val="24"/>
        </w:rPr>
      </w:pPr>
    </w:p>
    <w:p w14:paraId="6A80DD21" w14:textId="77777777" w:rsidR="00770C7C" w:rsidRDefault="00770C7C" w:rsidP="00770C7C">
      <w:pPr>
        <w:rPr>
          <w:rFonts w:asciiTheme="minorHAnsi" w:hAnsiTheme="minorHAnsi"/>
          <w:sz w:val="24"/>
          <w:szCs w:val="24"/>
        </w:rPr>
      </w:pPr>
    </w:p>
    <w:p w14:paraId="6CB02B01" w14:textId="77777777" w:rsidR="00770C7C" w:rsidRDefault="00770C7C" w:rsidP="00770C7C">
      <w:pPr>
        <w:rPr>
          <w:rFonts w:asciiTheme="minorHAnsi" w:hAnsiTheme="minorHAnsi"/>
          <w:sz w:val="24"/>
          <w:szCs w:val="24"/>
        </w:rPr>
      </w:pPr>
    </w:p>
    <w:p w14:paraId="3E7CE978" w14:textId="59157AE2" w:rsidR="00770C7C" w:rsidRDefault="00AD7999" w:rsidP="00AD7999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812"/>
        <w:gridCol w:w="709"/>
        <w:gridCol w:w="8429"/>
      </w:tblGrid>
      <w:tr w:rsidR="00770C7C" w:rsidRPr="008B4538" w14:paraId="0498EA10" w14:textId="77777777" w:rsidTr="00944C4C">
        <w:tc>
          <w:tcPr>
            <w:tcW w:w="13961" w:type="dxa"/>
            <w:gridSpan w:val="3"/>
            <w:shd w:val="clear" w:color="auto" w:fill="D5DCE4" w:themeFill="text2" w:themeFillTint="33"/>
          </w:tcPr>
          <w:p w14:paraId="1F7C74C8" w14:textId="0C0FCBAE" w:rsidR="00770C7C" w:rsidRPr="008B4538" w:rsidRDefault="00770C7C" w:rsidP="00D90938">
            <w:pPr>
              <w:pStyle w:val="TableHeader"/>
            </w:pPr>
            <w:r w:rsidRPr="008B4538">
              <w:lastRenderedPageBreak/>
              <w:t xml:space="preserve">Rating Training (Area Control </w:t>
            </w:r>
            <w:r>
              <w:t>Procedural</w:t>
            </w:r>
            <w:r w:rsidRPr="008B4538">
              <w:t xml:space="preserve"> training)</w:t>
            </w:r>
          </w:p>
        </w:tc>
      </w:tr>
      <w:tr w:rsidR="00770C7C" w:rsidRPr="008B4538" w14:paraId="42022FBD" w14:textId="77777777" w:rsidTr="00944C4C">
        <w:tc>
          <w:tcPr>
            <w:tcW w:w="13961" w:type="dxa"/>
            <w:gridSpan w:val="3"/>
            <w:shd w:val="clear" w:color="auto" w:fill="auto"/>
          </w:tcPr>
          <w:p w14:paraId="79580D46" w14:textId="77777777" w:rsidR="00770C7C" w:rsidRPr="008B4538" w:rsidRDefault="00770C7C" w:rsidP="00D90938">
            <w:pPr>
              <w:pStyle w:val="TableHeader"/>
            </w:pPr>
            <w:r w:rsidRPr="008B4538">
              <w:t>Course Design Document Reference. Include version, Issue, date etc.</w:t>
            </w:r>
          </w:p>
        </w:tc>
      </w:tr>
      <w:tr w:rsidR="00770C7C" w:rsidRPr="008B4538" w14:paraId="1779DE00" w14:textId="77777777" w:rsidTr="00944C4C">
        <w:tc>
          <w:tcPr>
            <w:tcW w:w="13961" w:type="dxa"/>
            <w:gridSpan w:val="3"/>
            <w:shd w:val="clear" w:color="auto" w:fill="auto"/>
          </w:tcPr>
          <w:p w14:paraId="68EE427E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718932C2" w14:textId="77777777" w:rsidTr="00944C4C">
        <w:tc>
          <w:tcPr>
            <w:tcW w:w="4815" w:type="dxa"/>
            <w:shd w:val="clear" w:color="auto" w:fill="D9D9D9" w:themeFill="background1" w:themeFillShade="D9"/>
          </w:tcPr>
          <w:p w14:paraId="39467400" w14:textId="77777777" w:rsidR="00770C7C" w:rsidRPr="008B4538" w:rsidRDefault="00770C7C" w:rsidP="00D90938">
            <w:pPr>
              <w:pStyle w:val="TableHeader"/>
            </w:pPr>
            <w:r w:rsidRPr="008B4538"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DD0136" w14:textId="77777777" w:rsidR="00770C7C" w:rsidRPr="008B4538" w:rsidRDefault="00770C7C" w:rsidP="00D90938">
            <w:pPr>
              <w:pStyle w:val="TableHeader"/>
            </w:pPr>
            <w:r w:rsidRPr="008B4538">
              <w:t>Y/N</w:t>
            </w:r>
          </w:p>
        </w:tc>
        <w:tc>
          <w:tcPr>
            <w:tcW w:w="8437" w:type="dxa"/>
            <w:shd w:val="clear" w:color="auto" w:fill="D9D9D9" w:themeFill="background1" w:themeFillShade="D9"/>
          </w:tcPr>
          <w:p w14:paraId="5F844CF5" w14:textId="77777777" w:rsidR="00770C7C" w:rsidRPr="008B4538" w:rsidRDefault="00770C7C" w:rsidP="00D90938">
            <w:pPr>
              <w:pStyle w:val="TableHeader"/>
            </w:pPr>
            <w:r w:rsidRPr="008B4538">
              <w:t>Notes</w:t>
            </w:r>
          </w:p>
        </w:tc>
      </w:tr>
      <w:tr w:rsidR="00770C7C" w:rsidRPr="008B4538" w14:paraId="4345B315" w14:textId="77777777" w:rsidTr="00944C4C">
        <w:tc>
          <w:tcPr>
            <w:tcW w:w="4815" w:type="dxa"/>
            <w:shd w:val="clear" w:color="auto" w:fill="auto"/>
          </w:tcPr>
          <w:p w14:paraId="376D41ED" w14:textId="1570A542" w:rsidR="00770C7C" w:rsidRPr="008B4538" w:rsidRDefault="00770C7C" w:rsidP="00D90938">
            <w:pPr>
              <w:pStyle w:val="Table"/>
            </w:pPr>
            <w:r w:rsidRPr="008B4538">
              <w:t>Does the Course Design Document indicate that the content of the course includes the rating training subject objectives and training objectives detailed in</w:t>
            </w:r>
            <w:r w:rsidR="003302FB" w:rsidRPr="00560DF6">
              <w:t xml:space="preserve"> Appendix </w:t>
            </w:r>
            <w:r w:rsidR="003302FB" w:rsidRPr="00560DF6">
              <w:rPr>
                <w:rFonts w:cstheme="minorBidi"/>
                <w:szCs w:val="28"/>
              </w:rPr>
              <w:t>6</w:t>
            </w:r>
            <w:r w:rsidR="003302FB" w:rsidRPr="00560DF6">
              <w:t xml:space="preserve"> of Subpart D, Section 2</w:t>
            </w:r>
            <w:r>
              <w:t>?</w:t>
            </w:r>
          </w:p>
        </w:tc>
        <w:tc>
          <w:tcPr>
            <w:tcW w:w="709" w:type="dxa"/>
            <w:shd w:val="clear" w:color="auto" w:fill="auto"/>
          </w:tcPr>
          <w:p w14:paraId="7586E7E7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537B7BB5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51FDE273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63F40EC8" w14:textId="77777777" w:rsidR="00770C7C" w:rsidRPr="008B4538" w:rsidRDefault="00770C7C" w:rsidP="00D90938">
            <w:pPr>
              <w:pStyle w:val="Table"/>
            </w:pPr>
            <w:r w:rsidRPr="008B4538">
              <w:t>Does the document include the elements required in ATCO.D.015 Initial training Plan, if not included elsewhere?</w:t>
            </w:r>
          </w:p>
        </w:tc>
        <w:tc>
          <w:tcPr>
            <w:tcW w:w="709" w:type="dxa"/>
            <w:shd w:val="clear" w:color="auto" w:fill="auto"/>
          </w:tcPr>
          <w:p w14:paraId="24E80CEA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754422F4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5E0C07EA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13E540B4" w14:textId="77777777" w:rsidR="00770C7C" w:rsidRPr="008B4538" w:rsidRDefault="00770C7C" w:rsidP="00D90938">
            <w:pPr>
              <w:pStyle w:val="Table"/>
            </w:pPr>
            <w:r w:rsidRPr="008B4538">
              <w:t>ATCO.D.020 Where utilised as an integrated course, is there a clear distinction between examinations and assessments for each Basic and rating training?</w:t>
            </w:r>
          </w:p>
        </w:tc>
        <w:tc>
          <w:tcPr>
            <w:tcW w:w="709" w:type="dxa"/>
            <w:shd w:val="clear" w:color="auto" w:fill="auto"/>
          </w:tcPr>
          <w:p w14:paraId="5CEFF495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7C86E4FF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2C64D9D6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0E9890D3" w14:textId="77777777" w:rsidR="00770C7C" w:rsidRPr="008B4538" w:rsidRDefault="00770C7C" w:rsidP="00D90938">
            <w:pPr>
              <w:pStyle w:val="Table"/>
            </w:pPr>
            <w:r w:rsidRPr="008B4538">
              <w:t>ATCO.D.020 &amp; ATCO.OR.D.005 On successful completion of the rating training course (including all subjects, topics and subtopics are completed; and once all examinations and assessments are passed); is a certificate available to be provided to the candidate?</w:t>
            </w:r>
          </w:p>
        </w:tc>
        <w:tc>
          <w:tcPr>
            <w:tcW w:w="709" w:type="dxa"/>
            <w:shd w:val="clear" w:color="auto" w:fill="auto"/>
          </w:tcPr>
          <w:p w14:paraId="0DF8A8F3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77631E5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545AFB86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3405B0B3" w14:textId="77777777" w:rsidR="00770C7C" w:rsidRPr="008B4538" w:rsidRDefault="00770C7C" w:rsidP="00D90938">
            <w:pPr>
              <w:pStyle w:val="Table"/>
            </w:pPr>
            <w:r w:rsidRPr="008B4538">
              <w:lastRenderedPageBreak/>
              <w:t>ATCO.D.035 Does the rating course contain both theoretical examinations and practical assessment?</w:t>
            </w:r>
          </w:p>
        </w:tc>
        <w:tc>
          <w:tcPr>
            <w:tcW w:w="709" w:type="dxa"/>
            <w:shd w:val="clear" w:color="auto" w:fill="auto"/>
          </w:tcPr>
          <w:p w14:paraId="59588137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3362120B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635BC0EE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4170211E" w14:textId="77777777" w:rsidR="00770C7C" w:rsidRPr="008B4538" w:rsidRDefault="00770C7C" w:rsidP="00D90938">
            <w:pPr>
              <w:pStyle w:val="Table"/>
            </w:pPr>
            <w:r w:rsidRPr="008B4538">
              <w:t>ATCO.D.035 Is the pass mark for theoretical examination set at least 75%?</w:t>
            </w:r>
          </w:p>
        </w:tc>
        <w:tc>
          <w:tcPr>
            <w:tcW w:w="709" w:type="dxa"/>
            <w:shd w:val="clear" w:color="auto" w:fill="auto"/>
          </w:tcPr>
          <w:p w14:paraId="05B342C9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4915C60D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73AF109F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52054CFE" w14:textId="77777777" w:rsidR="00770C7C" w:rsidRPr="008B4538" w:rsidRDefault="00770C7C" w:rsidP="00D90938">
            <w:pPr>
              <w:pStyle w:val="Table"/>
            </w:pPr>
            <w:r w:rsidRPr="008B4538">
              <w:t>ATCO.D.035 Are the assessments based on the rating training performance objectives described in ATCO.D.040?</w:t>
            </w:r>
          </w:p>
        </w:tc>
        <w:tc>
          <w:tcPr>
            <w:tcW w:w="709" w:type="dxa"/>
            <w:shd w:val="clear" w:color="auto" w:fill="auto"/>
          </w:tcPr>
          <w:p w14:paraId="306780A5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0DBF01A7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21534FD8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1E1DA35E" w14:textId="77777777" w:rsidR="00770C7C" w:rsidRPr="008B4538" w:rsidRDefault="00770C7C" w:rsidP="00D90938">
            <w:pPr>
              <w:pStyle w:val="Table"/>
            </w:pPr>
            <w:r w:rsidRPr="008B4538">
              <w:t>ATCO.D.035 Are assessments conducted on a simulator?</w:t>
            </w:r>
          </w:p>
        </w:tc>
        <w:tc>
          <w:tcPr>
            <w:tcW w:w="709" w:type="dxa"/>
            <w:shd w:val="clear" w:color="auto" w:fill="auto"/>
          </w:tcPr>
          <w:p w14:paraId="72110D82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1340358E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3250E12D" w14:textId="77777777" w:rsidTr="00944C4C">
        <w:trPr>
          <w:trHeight w:val="1205"/>
        </w:trPr>
        <w:tc>
          <w:tcPr>
            <w:tcW w:w="4815" w:type="dxa"/>
            <w:shd w:val="clear" w:color="auto" w:fill="auto"/>
          </w:tcPr>
          <w:p w14:paraId="142AE158" w14:textId="77777777" w:rsidR="00770C7C" w:rsidRPr="008B4538" w:rsidRDefault="00770C7C" w:rsidP="00D90938">
            <w:pPr>
              <w:pStyle w:val="Table"/>
            </w:pPr>
            <w:r w:rsidRPr="008B4538">
              <w:t>ATCO.D.035 Is a pass in an assessment awarded to an applicant when they consistently demonstrate the required performance of ATCO.D.040 and show the behaviour for safe operations?</w:t>
            </w:r>
          </w:p>
        </w:tc>
        <w:tc>
          <w:tcPr>
            <w:tcW w:w="709" w:type="dxa"/>
            <w:shd w:val="clear" w:color="auto" w:fill="auto"/>
          </w:tcPr>
          <w:p w14:paraId="4C13B892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2B9C9D72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0F6E051E" w14:textId="77777777" w:rsidTr="00D90938">
        <w:trPr>
          <w:trHeight w:val="1080"/>
        </w:trPr>
        <w:tc>
          <w:tcPr>
            <w:tcW w:w="4815" w:type="dxa"/>
            <w:shd w:val="clear" w:color="auto" w:fill="auto"/>
          </w:tcPr>
          <w:p w14:paraId="63DB4F1E" w14:textId="77777777" w:rsidR="00770C7C" w:rsidRPr="008B4538" w:rsidRDefault="00770C7C" w:rsidP="00D90938">
            <w:pPr>
              <w:pStyle w:val="Table"/>
            </w:pPr>
            <w:r w:rsidRPr="008B4538">
              <w:t>ATCO.D.040 Are rating training performance objectives and performance objective tasks defined for this course?</w:t>
            </w:r>
          </w:p>
        </w:tc>
        <w:tc>
          <w:tcPr>
            <w:tcW w:w="709" w:type="dxa"/>
            <w:shd w:val="clear" w:color="auto" w:fill="auto"/>
          </w:tcPr>
          <w:p w14:paraId="6F770E95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45775E6B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42424392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0AC70600" w14:textId="77777777" w:rsidR="00770C7C" w:rsidRPr="008B4538" w:rsidRDefault="00770C7C" w:rsidP="00D90938">
            <w:pPr>
              <w:pStyle w:val="Table"/>
            </w:pPr>
            <w:r w:rsidRPr="008B4538">
              <w:t>ATCO.D.040 Do the assessments ensure the candidate can manage air traffic in a way that ensures safe, orderly and expeditious services in complex and dense traffic environments?</w:t>
            </w:r>
          </w:p>
        </w:tc>
        <w:tc>
          <w:tcPr>
            <w:tcW w:w="709" w:type="dxa"/>
            <w:shd w:val="clear" w:color="auto" w:fill="auto"/>
          </w:tcPr>
          <w:p w14:paraId="103DE706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31D48D6C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7972CF97" w14:textId="77777777" w:rsidTr="00944C4C">
        <w:trPr>
          <w:trHeight w:val="689"/>
        </w:trPr>
        <w:tc>
          <w:tcPr>
            <w:tcW w:w="4815" w:type="dxa"/>
            <w:shd w:val="clear" w:color="auto" w:fill="auto"/>
          </w:tcPr>
          <w:p w14:paraId="032721FE" w14:textId="77777777" w:rsidR="00770C7C" w:rsidRPr="008B4538" w:rsidRDefault="00770C7C" w:rsidP="00D90938">
            <w:pPr>
              <w:pStyle w:val="Table"/>
            </w:pPr>
            <w:r w:rsidRPr="008B4538">
              <w:lastRenderedPageBreak/>
              <w:t>ATCO.D.040 Are detailed performance objectives defined for each rating course as well as the training scenario?</w:t>
            </w:r>
          </w:p>
        </w:tc>
        <w:tc>
          <w:tcPr>
            <w:tcW w:w="709" w:type="dxa"/>
            <w:shd w:val="clear" w:color="auto" w:fill="auto"/>
          </w:tcPr>
          <w:p w14:paraId="0F4FBA9C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8437" w:type="dxa"/>
            <w:shd w:val="clear" w:color="auto" w:fill="auto"/>
          </w:tcPr>
          <w:p w14:paraId="00B6A208" w14:textId="77777777" w:rsidR="00770C7C" w:rsidRPr="008B4538" w:rsidRDefault="00770C7C" w:rsidP="00D90938">
            <w:pPr>
              <w:pStyle w:val="Table"/>
            </w:pPr>
          </w:p>
        </w:tc>
      </w:tr>
    </w:tbl>
    <w:p w14:paraId="4492C705" w14:textId="77777777" w:rsidR="00770C7C" w:rsidRPr="008B4538" w:rsidRDefault="00770C7C" w:rsidP="00770C7C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404"/>
        <w:gridCol w:w="6373"/>
        <w:gridCol w:w="992"/>
        <w:gridCol w:w="4181"/>
      </w:tblGrid>
      <w:tr w:rsidR="00770C7C" w:rsidRPr="008B4538" w14:paraId="23BEB2A2" w14:textId="77777777" w:rsidTr="00944C4C">
        <w:tc>
          <w:tcPr>
            <w:tcW w:w="13961" w:type="dxa"/>
            <w:gridSpan w:val="4"/>
            <w:shd w:val="clear" w:color="auto" w:fill="BDD6EE" w:themeFill="accent1" w:themeFillTint="66"/>
          </w:tcPr>
          <w:p w14:paraId="4DE9F73D" w14:textId="77777777" w:rsidR="00770C7C" w:rsidRPr="008B4538" w:rsidRDefault="00770C7C" w:rsidP="00D90938">
            <w:pPr>
              <w:pStyle w:val="TableHeader"/>
            </w:pPr>
            <w:r w:rsidRPr="008B4538">
              <w:t>Associated STD Checklist</w:t>
            </w:r>
          </w:p>
        </w:tc>
      </w:tr>
      <w:tr w:rsidR="00770C7C" w:rsidRPr="008B4538" w14:paraId="1EC7A52B" w14:textId="77777777" w:rsidTr="00944C4C">
        <w:tc>
          <w:tcPr>
            <w:tcW w:w="13961" w:type="dxa"/>
            <w:gridSpan w:val="4"/>
            <w:shd w:val="clear" w:color="auto" w:fill="auto"/>
          </w:tcPr>
          <w:p w14:paraId="65D7B1AA" w14:textId="77777777" w:rsidR="00770C7C" w:rsidRPr="008B4538" w:rsidRDefault="00770C7C" w:rsidP="00D90938">
            <w:pPr>
              <w:pStyle w:val="TableHeader"/>
            </w:pPr>
            <w:r w:rsidRPr="008B4538">
              <w:t>To Identify the simulator associated with the course provide all available information, i.e. type, manufacturer, location, software version etc.</w:t>
            </w:r>
          </w:p>
        </w:tc>
      </w:tr>
      <w:tr w:rsidR="00770C7C" w:rsidRPr="008B4538" w14:paraId="7810D555" w14:textId="77777777" w:rsidTr="00944C4C">
        <w:trPr>
          <w:trHeight w:val="284"/>
        </w:trPr>
        <w:tc>
          <w:tcPr>
            <w:tcW w:w="13961" w:type="dxa"/>
            <w:gridSpan w:val="4"/>
            <w:shd w:val="clear" w:color="auto" w:fill="auto"/>
          </w:tcPr>
          <w:p w14:paraId="6C18375D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3BA9C435" w14:textId="77777777" w:rsidTr="00944C4C">
        <w:tc>
          <w:tcPr>
            <w:tcW w:w="2405" w:type="dxa"/>
            <w:shd w:val="clear" w:color="auto" w:fill="D9D9D9" w:themeFill="background1" w:themeFillShade="D9"/>
          </w:tcPr>
          <w:p w14:paraId="38D5031C" w14:textId="77777777" w:rsidR="00770C7C" w:rsidRPr="008B4538" w:rsidRDefault="00770C7C" w:rsidP="00D90938">
            <w:pPr>
              <w:pStyle w:val="TableHeader"/>
            </w:pPr>
            <w:r w:rsidRPr="008B4538">
              <w:t>Topic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EE50BEE" w14:textId="77777777" w:rsidR="00770C7C" w:rsidRPr="008B4538" w:rsidRDefault="00770C7C" w:rsidP="00D90938">
            <w:pPr>
              <w:pStyle w:val="TableHeader"/>
              <w:rPr>
                <w:rFonts w:cs="Calibri"/>
              </w:rPr>
            </w:pPr>
            <w:r w:rsidRPr="008B4538">
              <w:rPr>
                <w:rFonts w:cs="Calibri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07A399" w14:textId="77777777" w:rsidR="00770C7C" w:rsidRPr="008B4538" w:rsidRDefault="00770C7C" w:rsidP="00D90938">
            <w:pPr>
              <w:pStyle w:val="TableHeader"/>
            </w:pPr>
            <w:r w:rsidRPr="008B4538">
              <w:t>Yes/No</w:t>
            </w:r>
          </w:p>
        </w:tc>
        <w:tc>
          <w:tcPr>
            <w:tcW w:w="4185" w:type="dxa"/>
            <w:shd w:val="clear" w:color="auto" w:fill="D9D9D9" w:themeFill="background1" w:themeFillShade="D9"/>
          </w:tcPr>
          <w:p w14:paraId="041BDAE9" w14:textId="77777777" w:rsidR="00770C7C" w:rsidRPr="008B4538" w:rsidRDefault="00770C7C" w:rsidP="00D90938">
            <w:pPr>
              <w:pStyle w:val="TableHeader"/>
            </w:pPr>
            <w:r w:rsidRPr="008B4538">
              <w:t>Notes</w:t>
            </w:r>
          </w:p>
        </w:tc>
      </w:tr>
      <w:tr w:rsidR="00770C7C" w:rsidRPr="008B4538" w14:paraId="07868B3C" w14:textId="77777777" w:rsidTr="00944C4C">
        <w:tc>
          <w:tcPr>
            <w:tcW w:w="2405" w:type="dxa"/>
          </w:tcPr>
          <w:p w14:paraId="7AD8FB7E" w14:textId="77777777" w:rsidR="00770C7C" w:rsidRPr="008B4538" w:rsidRDefault="00770C7C" w:rsidP="00D90938">
            <w:pPr>
              <w:pStyle w:val="Table"/>
            </w:pPr>
            <w:r w:rsidRPr="008B4538">
              <w:t>General Environment</w:t>
            </w:r>
          </w:p>
        </w:tc>
        <w:tc>
          <w:tcPr>
            <w:tcW w:w="6379" w:type="dxa"/>
          </w:tcPr>
          <w:p w14:paraId="71351398" w14:textId="77777777" w:rsidR="00770C7C" w:rsidRPr="008B4538" w:rsidRDefault="00770C7C" w:rsidP="00D90938">
            <w:pPr>
              <w:pStyle w:val="Table"/>
            </w:pPr>
            <w:r w:rsidRPr="008B4538">
              <w:rPr>
                <w:rFonts w:cs="Calibri"/>
              </w:rPr>
              <w:t>Does the general environment in which STD exercises may be run ensure that there will be no undue interference from unrelated activities?</w:t>
            </w:r>
          </w:p>
        </w:tc>
        <w:tc>
          <w:tcPr>
            <w:tcW w:w="992" w:type="dxa"/>
          </w:tcPr>
          <w:p w14:paraId="1C3DB41E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0633AD28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798EE693" w14:textId="77777777" w:rsidTr="00944C4C">
        <w:trPr>
          <w:trHeight w:val="1021"/>
        </w:trPr>
        <w:tc>
          <w:tcPr>
            <w:tcW w:w="2405" w:type="dxa"/>
          </w:tcPr>
          <w:p w14:paraId="4F983D03" w14:textId="77777777" w:rsidR="00770C7C" w:rsidRPr="008B4538" w:rsidRDefault="00770C7C" w:rsidP="00D90938">
            <w:pPr>
              <w:pStyle w:val="Table"/>
            </w:pPr>
            <w:r w:rsidRPr="008B4538">
              <w:t>The STD Layout</w:t>
            </w:r>
          </w:p>
        </w:tc>
        <w:tc>
          <w:tcPr>
            <w:tcW w:w="6379" w:type="dxa"/>
          </w:tcPr>
          <w:p w14:paraId="1E69691E" w14:textId="77777777" w:rsidR="00770C7C" w:rsidRPr="008B4538" w:rsidRDefault="00770C7C" w:rsidP="00D90938">
            <w:pPr>
              <w:pStyle w:val="Table"/>
            </w:pPr>
            <w:r w:rsidRPr="008B4538">
              <w:t>Does this represent a similar layout to an operations room using equipment and systems configured to similar specifications; if not, does the layout facilitate the stated objectives of the practical training and assessment exercises?</w:t>
            </w:r>
          </w:p>
        </w:tc>
        <w:tc>
          <w:tcPr>
            <w:tcW w:w="992" w:type="dxa"/>
          </w:tcPr>
          <w:p w14:paraId="4CF2733F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0C3C1F71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03D5A992" w14:textId="77777777" w:rsidTr="00944C4C">
        <w:trPr>
          <w:trHeight w:val="709"/>
        </w:trPr>
        <w:tc>
          <w:tcPr>
            <w:tcW w:w="2405" w:type="dxa"/>
          </w:tcPr>
          <w:p w14:paraId="7A307BE7" w14:textId="77777777" w:rsidR="00770C7C" w:rsidRPr="008B4538" w:rsidRDefault="00770C7C" w:rsidP="00D90938">
            <w:pPr>
              <w:pStyle w:val="Table"/>
            </w:pPr>
            <w:r w:rsidRPr="008B4538">
              <w:t>The Equipment provided</w:t>
            </w:r>
          </w:p>
        </w:tc>
        <w:tc>
          <w:tcPr>
            <w:tcW w:w="6379" w:type="dxa"/>
          </w:tcPr>
          <w:p w14:paraId="310E3957" w14:textId="77777777" w:rsidR="00770C7C" w:rsidRPr="008B4538" w:rsidRDefault="00770C7C" w:rsidP="00D90938">
            <w:pPr>
              <w:pStyle w:val="Table"/>
            </w:pPr>
            <w:r w:rsidRPr="008B4538">
              <w:t>Does this equipment operate and function in the same manner as an operations room, or at least in a way to allow the performance objectives to be met?</w:t>
            </w:r>
          </w:p>
        </w:tc>
        <w:tc>
          <w:tcPr>
            <w:tcW w:w="992" w:type="dxa"/>
          </w:tcPr>
          <w:p w14:paraId="09BA9227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5585A9F3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152ADEF6" w14:textId="77777777" w:rsidTr="00944C4C">
        <w:trPr>
          <w:trHeight w:val="691"/>
        </w:trPr>
        <w:tc>
          <w:tcPr>
            <w:tcW w:w="2405" w:type="dxa"/>
          </w:tcPr>
          <w:p w14:paraId="36D6F4CC" w14:textId="77777777" w:rsidR="00770C7C" w:rsidRPr="008B4538" w:rsidRDefault="00770C7C" w:rsidP="00D90938">
            <w:pPr>
              <w:pStyle w:val="Table"/>
            </w:pPr>
            <w:r w:rsidRPr="008B4538">
              <w:rPr>
                <w:rFonts w:cs="Calibri"/>
              </w:rPr>
              <w:t xml:space="preserve">The display </w:t>
            </w:r>
          </w:p>
        </w:tc>
        <w:tc>
          <w:tcPr>
            <w:tcW w:w="6379" w:type="dxa"/>
          </w:tcPr>
          <w:p w14:paraId="6F79F6C5" w14:textId="77777777" w:rsidR="00770C7C" w:rsidRPr="008B4538" w:rsidRDefault="00770C7C" w:rsidP="00D90938">
            <w:pPr>
              <w:pStyle w:val="Table"/>
            </w:pPr>
            <w:r w:rsidRPr="008B4538">
              <w:rPr>
                <w:rFonts w:cs="Calibri"/>
              </w:rPr>
              <w:t>Is the presentation, functionality, and updating of operational information adequate?</w:t>
            </w:r>
          </w:p>
        </w:tc>
        <w:tc>
          <w:tcPr>
            <w:tcW w:w="992" w:type="dxa"/>
          </w:tcPr>
          <w:p w14:paraId="34FCDA67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63537E8D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7BFAB87C" w14:textId="77777777" w:rsidTr="00944C4C">
        <w:trPr>
          <w:trHeight w:val="701"/>
        </w:trPr>
        <w:tc>
          <w:tcPr>
            <w:tcW w:w="2405" w:type="dxa"/>
          </w:tcPr>
          <w:p w14:paraId="28B840E3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lastRenderedPageBreak/>
              <w:t xml:space="preserve">Data displays, including strip displays, </w:t>
            </w:r>
          </w:p>
        </w:tc>
        <w:tc>
          <w:tcPr>
            <w:tcW w:w="6379" w:type="dxa"/>
          </w:tcPr>
          <w:p w14:paraId="3F9DFCD0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 xml:space="preserve">Are these provided where appropriate with a similar method of data entry as an Ops room, or at least in a way to </w:t>
            </w:r>
            <w:r w:rsidRPr="008B4538">
              <w:t>facilitate the stated objectives of the practical training and assessment exercises?</w:t>
            </w:r>
          </w:p>
        </w:tc>
        <w:tc>
          <w:tcPr>
            <w:tcW w:w="992" w:type="dxa"/>
          </w:tcPr>
          <w:p w14:paraId="2AF881D1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1A9908FE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4AF663D9" w14:textId="77777777" w:rsidTr="00944C4C">
        <w:trPr>
          <w:trHeight w:val="696"/>
        </w:trPr>
        <w:tc>
          <w:tcPr>
            <w:tcW w:w="2405" w:type="dxa"/>
          </w:tcPr>
          <w:p w14:paraId="5C84606F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Coordination facilities;</w:t>
            </w:r>
          </w:p>
        </w:tc>
        <w:tc>
          <w:tcPr>
            <w:tcW w:w="6379" w:type="dxa"/>
          </w:tcPr>
          <w:p w14:paraId="5D747809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 xml:space="preserve">Does this have the same capacities and configuration as an Ops room </w:t>
            </w:r>
            <w:r w:rsidRPr="008B4538">
              <w:t>or at least in a way to facilitate the stated objectives of the practical training and assessment exercises?</w:t>
            </w:r>
          </w:p>
        </w:tc>
        <w:tc>
          <w:tcPr>
            <w:tcW w:w="992" w:type="dxa"/>
          </w:tcPr>
          <w:p w14:paraId="582DD8D2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71E3CB2D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715B6609" w14:textId="77777777" w:rsidTr="00944C4C">
        <w:tc>
          <w:tcPr>
            <w:tcW w:w="2405" w:type="dxa"/>
          </w:tcPr>
          <w:p w14:paraId="69616840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 xml:space="preserve">Aircraft performance characteristics, </w:t>
            </w:r>
          </w:p>
          <w:p w14:paraId="58E95915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</w:p>
        </w:tc>
        <w:tc>
          <w:tcPr>
            <w:tcW w:w="6379" w:type="dxa"/>
          </w:tcPr>
          <w:p w14:paraId="0B0B61CF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Are the performance characteristics adequate? E.g. do they include the availability of manoeuvres such as holding or ILS operation which may be required for a particular simulation.</w:t>
            </w:r>
          </w:p>
        </w:tc>
        <w:tc>
          <w:tcPr>
            <w:tcW w:w="992" w:type="dxa"/>
          </w:tcPr>
          <w:p w14:paraId="4EB3FA3F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699417A1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490C3C1C" w14:textId="77777777" w:rsidTr="00944C4C">
        <w:tc>
          <w:tcPr>
            <w:tcW w:w="2405" w:type="dxa"/>
          </w:tcPr>
          <w:p w14:paraId="5A664C59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Real time changes</w:t>
            </w:r>
          </w:p>
        </w:tc>
        <w:tc>
          <w:tcPr>
            <w:tcW w:w="6379" w:type="dxa"/>
          </w:tcPr>
          <w:p w14:paraId="218BCD86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 xml:space="preserve">Are real-time changes the available of during an exercise? </w:t>
            </w:r>
          </w:p>
        </w:tc>
        <w:tc>
          <w:tcPr>
            <w:tcW w:w="992" w:type="dxa"/>
          </w:tcPr>
          <w:p w14:paraId="0B584355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541BC974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010F7476" w14:textId="77777777" w:rsidTr="00944C4C">
        <w:tc>
          <w:tcPr>
            <w:tcW w:w="2405" w:type="dxa"/>
          </w:tcPr>
          <w:p w14:paraId="756AD742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Voice recognition</w:t>
            </w:r>
          </w:p>
        </w:tc>
        <w:tc>
          <w:tcPr>
            <w:tcW w:w="6379" w:type="dxa"/>
          </w:tcPr>
          <w:p w14:paraId="1ED0FE0F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Is the degree of realism of any voice recognition system associated with the STD adequate?</w:t>
            </w:r>
          </w:p>
        </w:tc>
        <w:tc>
          <w:tcPr>
            <w:tcW w:w="992" w:type="dxa"/>
          </w:tcPr>
          <w:p w14:paraId="52AF3B52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2783A9A2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6A6BE2A8" w14:textId="77777777" w:rsidTr="00944C4C">
        <w:tc>
          <w:tcPr>
            <w:tcW w:w="2405" w:type="dxa"/>
          </w:tcPr>
          <w:p w14:paraId="48F386B8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Where the simulator is an integral part of an operational ATC system</w:t>
            </w:r>
          </w:p>
        </w:tc>
        <w:tc>
          <w:tcPr>
            <w:tcW w:w="6379" w:type="dxa"/>
          </w:tcPr>
          <w:p w14:paraId="41840EFF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Can the training organisation demonstrate a process that assures that interference between the simulated and operational environments is prevented?</w:t>
            </w:r>
          </w:p>
        </w:tc>
        <w:tc>
          <w:tcPr>
            <w:tcW w:w="992" w:type="dxa"/>
          </w:tcPr>
          <w:p w14:paraId="02401CE4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70A0F88B" w14:textId="77777777" w:rsidR="00770C7C" w:rsidRPr="008B4538" w:rsidRDefault="00770C7C" w:rsidP="00D90938">
            <w:pPr>
              <w:pStyle w:val="Table"/>
            </w:pPr>
          </w:p>
        </w:tc>
      </w:tr>
      <w:tr w:rsidR="00770C7C" w:rsidRPr="008B4538" w14:paraId="0721AB6A" w14:textId="77777777" w:rsidTr="00944C4C">
        <w:trPr>
          <w:trHeight w:val="70"/>
        </w:trPr>
        <w:tc>
          <w:tcPr>
            <w:tcW w:w="2405" w:type="dxa"/>
          </w:tcPr>
          <w:p w14:paraId="47E34908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t>Instructor staff training</w:t>
            </w:r>
          </w:p>
        </w:tc>
        <w:tc>
          <w:tcPr>
            <w:tcW w:w="6379" w:type="dxa"/>
          </w:tcPr>
          <w:p w14:paraId="7575975D" w14:textId="77777777" w:rsidR="00770C7C" w:rsidRPr="008B4538" w:rsidRDefault="00770C7C" w:rsidP="00D90938">
            <w:pPr>
              <w:pStyle w:val="Table"/>
              <w:rPr>
                <w:rFonts w:cs="Calibri"/>
              </w:rPr>
            </w:pPr>
            <w:r w:rsidRPr="008B4538">
              <w:rPr>
                <w:rFonts w:cs="Calibri"/>
              </w:rPr>
              <w:t>Is there an adequate process by which the training organisation can be assured that staff associated with the training conducted with the use of an STD are competent?</w:t>
            </w:r>
          </w:p>
        </w:tc>
        <w:tc>
          <w:tcPr>
            <w:tcW w:w="992" w:type="dxa"/>
          </w:tcPr>
          <w:p w14:paraId="3B3CB45C" w14:textId="77777777" w:rsidR="00770C7C" w:rsidRPr="008B4538" w:rsidRDefault="00770C7C" w:rsidP="00D90938">
            <w:pPr>
              <w:pStyle w:val="Table"/>
            </w:pPr>
          </w:p>
        </w:tc>
        <w:tc>
          <w:tcPr>
            <w:tcW w:w="4185" w:type="dxa"/>
          </w:tcPr>
          <w:p w14:paraId="22E004B7" w14:textId="77777777" w:rsidR="00770C7C" w:rsidRPr="008B4538" w:rsidRDefault="00770C7C" w:rsidP="00D90938">
            <w:pPr>
              <w:pStyle w:val="Table"/>
            </w:pPr>
          </w:p>
        </w:tc>
      </w:tr>
    </w:tbl>
    <w:p w14:paraId="0D9E0BEB" w14:textId="12DCDEEF" w:rsidR="00221776" w:rsidRPr="00383F06" w:rsidRDefault="00221776" w:rsidP="00A461EC">
      <w:pPr>
        <w:spacing w:before="120" w:after="120"/>
      </w:pPr>
    </w:p>
    <w:sectPr w:rsidR="00221776" w:rsidRPr="00383F06" w:rsidSect="00AD1D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40" w:right="1440" w:bottom="1134" w:left="1440" w:header="567" w:footer="15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AE8C3" w14:textId="77777777" w:rsidR="00AD1D71" w:rsidRDefault="00AD1D71" w:rsidP="005854B7">
      <w:r>
        <w:separator/>
      </w:r>
    </w:p>
  </w:endnote>
  <w:endnote w:type="continuationSeparator" w:id="0">
    <w:p w14:paraId="2EAFB81B" w14:textId="77777777" w:rsidR="00AD1D71" w:rsidRDefault="00AD1D71" w:rsidP="005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6678" w14:textId="77777777" w:rsidR="00F307DD" w:rsidRDefault="00F30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E109" w14:textId="5E9AB36C" w:rsidR="00F307DD" w:rsidRDefault="00F307DD" w:rsidP="00F307DD">
    <w:pPr>
      <w:pStyle w:val="Footer"/>
      <w:pBdr>
        <w:top w:val="single" w:sz="4" w:space="1" w:color="auto"/>
      </w:pBdr>
      <w:tabs>
        <w:tab w:val="clear" w:pos="9360"/>
        <w:tab w:val="right" w:pos="10510"/>
      </w:tabs>
      <w:rPr>
        <w:b/>
        <w:bCs/>
        <w:sz w:val="24"/>
        <w:szCs w:val="24"/>
      </w:rPr>
    </w:pPr>
    <w:r>
      <w:rPr>
        <w:sz w:val="24"/>
        <w:szCs w:val="24"/>
      </w:rPr>
      <w:t>PEL</w:t>
    </w:r>
    <w:r>
      <w:rPr>
        <w:sz w:val="24"/>
        <w:szCs w:val="24"/>
        <w:cs/>
      </w:rPr>
      <w:t>-</w:t>
    </w:r>
    <w:r w:rsidR="00AD3FDF">
      <w:rPr>
        <w:sz w:val="24"/>
        <w:szCs w:val="24"/>
      </w:rPr>
      <w:t>TO</w:t>
    </w:r>
    <w:r w:rsidRPr="005E1209">
      <w:rPr>
        <w:sz w:val="24"/>
        <w:szCs w:val="24"/>
        <w:cs/>
      </w:rPr>
      <w:t>-</w:t>
    </w:r>
    <w:r>
      <w:rPr>
        <w:sz w:val="24"/>
        <w:szCs w:val="24"/>
      </w:rPr>
      <w:t>CK</w:t>
    </w:r>
    <w:r>
      <w:rPr>
        <w:sz w:val="24"/>
        <w:szCs w:val="24"/>
        <w:cs/>
      </w:rPr>
      <w:t>-</w:t>
    </w:r>
    <w:r>
      <w:rPr>
        <w:sz w:val="24"/>
        <w:szCs w:val="24"/>
      </w:rPr>
      <w:t>081 Rev</w:t>
    </w:r>
    <w:r>
      <w:rPr>
        <w:sz w:val="24"/>
        <w:szCs w:val="24"/>
        <w:cs/>
      </w:rPr>
      <w:t>.</w:t>
    </w:r>
    <w:r>
      <w:rPr>
        <w:sz w:val="24"/>
        <w:szCs w:val="24"/>
      </w:rPr>
      <w:t>00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Pr="00EC24B4">
      <w:rPr>
        <w:sz w:val="24"/>
        <w:szCs w:val="24"/>
      </w:rPr>
      <w:t xml:space="preserve">Page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PAGE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1</w:t>
    </w:r>
    <w:r w:rsidRPr="00EC24B4">
      <w:rPr>
        <w:b/>
        <w:bCs/>
        <w:sz w:val="24"/>
        <w:szCs w:val="24"/>
        <w:cs/>
      </w:rPr>
      <w:fldChar w:fldCharType="end"/>
    </w:r>
    <w:r w:rsidRPr="00EC24B4">
      <w:rPr>
        <w:sz w:val="24"/>
        <w:szCs w:val="24"/>
      </w:rPr>
      <w:t xml:space="preserve"> of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NUMPAGES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4</w:t>
    </w:r>
    <w:r w:rsidRPr="00EC24B4">
      <w:rPr>
        <w:b/>
        <w:bCs/>
        <w:sz w:val="24"/>
        <w:szCs w:val="24"/>
        <w:cs/>
      </w:rPr>
      <w:fldChar w:fldCharType="end"/>
    </w:r>
  </w:p>
  <w:p w14:paraId="2DB7B764" w14:textId="77777777" w:rsidR="00F307DD" w:rsidRPr="00CE6869" w:rsidRDefault="00F307DD" w:rsidP="00F307DD">
    <w:pPr>
      <w:pStyle w:val="Footer"/>
      <w:spacing w:before="0"/>
      <w:rPr>
        <w:sz w:val="24"/>
        <w:szCs w:val="24"/>
      </w:rPr>
    </w:pPr>
    <w:r w:rsidRPr="005E1209">
      <w:rPr>
        <w:sz w:val="24"/>
        <w:szCs w:val="24"/>
      </w:rPr>
      <w:t>Effective D</w:t>
    </w:r>
    <w:r>
      <w:rPr>
        <w:sz w:val="24"/>
        <w:szCs w:val="24"/>
      </w:rPr>
      <w:t>ate</w:t>
    </w:r>
    <w:r>
      <w:rPr>
        <w:sz w:val="24"/>
        <w:szCs w:val="24"/>
        <w:cs/>
      </w:rPr>
      <w:t xml:space="preserve">: </w:t>
    </w:r>
    <w:r>
      <w:rPr>
        <w:sz w:val="24"/>
        <w:szCs w:val="24"/>
      </w:rPr>
      <w:t>1</w:t>
    </w:r>
    <w:r>
      <w:rPr>
        <w:sz w:val="24"/>
        <w:szCs w:val="24"/>
        <w:cs/>
      </w:rPr>
      <w:t>-</w:t>
    </w:r>
    <w:r>
      <w:rPr>
        <w:sz w:val="24"/>
        <w:szCs w:val="24"/>
      </w:rPr>
      <w:t>May</w:t>
    </w:r>
    <w:r>
      <w:rPr>
        <w:sz w:val="24"/>
        <w:szCs w:val="24"/>
        <w:cs/>
      </w:rPr>
      <w:t>-</w:t>
    </w:r>
    <w:r>
      <w:rPr>
        <w:sz w:val="24"/>
        <w:szCs w:val="24"/>
      </w:rPr>
      <w:t>2024</w:t>
    </w:r>
  </w:p>
  <w:p w14:paraId="59AC0E03" w14:textId="48EB2FF0" w:rsidR="00AD7999" w:rsidRPr="00F307DD" w:rsidRDefault="00AD7999" w:rsidP="00F30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DA2B" w14:textId="77777777" w:rsidR="00F307DD" w:rsidRDefault="00F30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CAA4" w14:textId="77777777" w:rsidR="00AD1D71" w:rsidRDefault="00AD1D71" w:rsidP="005854B7">
      <w:r>
        <w:separator/>
      </w:r>
    </w:p>
  </w:footnote>
  <w:footnote w:type="continuationSeparator" w:id="0">
    <w:p w14:paraId="4458DCCE" w14:textId="77777777" w:rsidR="00AD1D71" w:rsidRDefault="00AD1D71" w:rsidP="005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ECF4" w14:textId="77777777" w:rsidR="00F307DD" w:rsidRDefault="00F30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2"/>
      <w:gridCol w:w="10568"/>
    </w:tblGrid>
    <w:tr w:rsidR="00A461EC" w:rsidRPr="00836C5E" w14:paraId="3C23A303" w14:textId="77777777" w:rsidTr="00432A8E">
      <w:trPr>
        <w:trHeight w:val="281"/>
      </w:trPr>
      <w:tc>
        <w:tcPr>
          <w:tcW w:w="1215" w:type="pct"/>
          <w:vMerge w:val="restart"/>
          <w:shd w:val="clear" w:color="auto" w:fill="auto"/>
          <w:vAlign w:val="center"/>
        </w:tcPr>
        <w:p w14:paraId="5848F4FC" w14:textId="77777777" w:rsidR="00A461EC" w:rsidRPr="00367B1D" w:rsidRDefault="00A461EC" w:rsidP="00A461EC">
          <w:pPr>
            <w:pStyle w:val="CAATHeader"/>
            <w:jc w:val="left"/>
          </w:pPr>
          <w:r w:rsidRPr="00367B1D">
            <w:drawing>
              <wp:inline distT="0" distB="0" distL="0" distR="0" wp14:anchorId="42C321C4" wp14:editId="52F33152">
                <wp:extent cx="1005840" cy="38862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shd w:val="clear" w:color="auto" w:fill="auto"/>
          <w:vAlign w:val="center"/>
        </w:tcPr>
        <w:p w14:paraId="01EB54DF" w14:textId="04248A94" w:rsidR="00A461EC" w:rsidRPr="00836C5E" w:rsidRDefault="00A461EC" w:rsidP="00A461EC">
          <w:pPr>
            <w:pStyle w:val="CAATHeader"/>
          </w:pPr>
        </w:p>
      </w:tc>
    </w:tr>
    <w:tr w:rsidR="00A461EC" w:rsidRPr="00836C5E" w14:paraId="3D60B9C2" w14:textId="77777777" w:rsidTr="00432A8E">
      <w:tc>
        <w:tcPr>
          <w:tcW w:w="1215" w:type="pct"/>
          <w:vMerge/>
          <w:shd w:val="clear" w:color="auto" w:fill="auto"/>
        </w:tcPr>
        <w:p w14:paraId="3E31862E" w14:textId="77777777" w:rsidR="00A461EC" w:rsidRPr="0055564A" w:rsidRDefault="00A461EC" w:rsidP="00A461EC">
          <w:pPr>
            <w:pStyle w:val="CAATHeader"/>
            <w:rPr>
              <w:lang w:val="en-GB"/>
            </w:rPr>
          </w:pPr>
        </w:p>
      </w:tc>
      <w:tc>
        <w:tcPr>
          <w:tcW w:w="3785" w:type="pct"/>
          <w:shd w:val="clear" w:color="auto" w:fill="auto"/>
          <w:vAlign w:val="center"/>
        </w:tcPr>
        <w:p w14:paraId="0CF56642" w14:textId="77777777" w:rsidR="00A461EC" w:rsidRPr="00836C5E" w:rsidRDefault="00A461EC" w:rsidP="00A461EC">
          <w:pPr>
            <w:pStyle w:val="CAATHeader"/>
          </w:pPr>
          <w:r>
            <w:t>Initial Training Organisations - Rating Training ACP Checklist</w:t>
          </w:r>
        </w:p>
      </w:tc>
    </w:tr>
  </w:tbl>
  <w:p w14:paraId="0FA8B654" w14:textId="37FEDD9F" w:rsidR="0055093B" w:rsidRDefault="0055093B" w:rsidP="00A461EC">
    <w:pPr>
      <w:pStyle w:val="Header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3060" w14:textId="77777777" w:rsidR="00F307DD" w:rsidRDefault="00F3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964"/>
    <w:multiLevelType w:val="hybridMultilevel"/>
    <w:tmpl w:val="F646A6F6"/>
    <w:lvl w:ilvl="0" w:tplc="ED00C29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1C008AA8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B3E864A4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84F052B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12493F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FC609CEE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F7F0661E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1F42991A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FC04DF5A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B3C34DE"/>
    <w:multiLevelType w:val="hybridMultilevel"/>
    <w:tmpl w:val="BEEACF1E"/>
    <w:lvl w:ilvl="0" w:tplc="3F7E3C96">
      <w:start w:val="1"/>
      <w:numFmt w:val="lowerLetter"/>
      <w:lvlText w:val="(%1)"/>
      <w:lvlJc w:val="left"/>
      <w:pPr>
        <w:ind w:left="78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BCE2B248">
      <w:numFmt w:val="bullet"/>
      <w:lvlText w:val="•"/>
      <w:lvlJc w:val="left"/>
      <w:pPr>
        <w:ind w:left="1672" w:hanging="567"/>
      </w:pPr>
      <w:rPr>
        <w:rFonts w:hint="default"/>
        <w:lang w:val="en-GB" w:eastAsia="en-GB" w:bidi="en-GB"/>
      </w:rPr>
    </w:lvl>
    <w:lvl w:ilvl="2" w:tplc="17A6B23E">
      <w:numFmt w:val="bullet"/>
      <w:lvlText w:val="•"/>
      <w:lvlJc w:val="left"/>
      <w:pPr>
        <w:ind w:left="2565" w:hanging="567"/>
      </w:pPr>
      <w:rPr>
        <w:rFonts w:hint="default"/>
        <w:lang w:val="en-GB" w:eastAsia="en-GB" w:bidi="en-GB"/>
      </w:rPr>
    </w:lvl>
    <w:lvl w:ilvl="3" w:tplc="957AE64E">
      <w:numFmt w:val="bullet"/>
      <w:lvlText w:val="•"/>
      <w:lvlJc w:val="left"/>
      <w:pPr>
        <w:ind w:left="3457" w:hanging="567"/>
      </w:pPr>
      <w:rPr>
        <w:rFonts w:hint="default"/>
        <w:lang w:val="en-GB" w:eastAsia="en-GB" w:bidi="en-GB"/>
      </w:rPr>
    </w:lvl>
    <w:lvl w:ilvl="4" w:tplc="BDB8E5B0">
      <w:numFmt w:val="bullet"/>
      <w:lvlText w:val="•"/>
      <w:lvlJc w:val="left"/>
      <w:pPr>
        <w:ind w:left="4350" w:hanging="567"/>
      </w:pPr>
      <w:rPr>
        <w:rFonts w:hint="default"/>
        <w:lang w:val="en-GB" w:eastAsia="en-GB" w:bidi="en-GB"/>
      </w:rPr>
    </w:lvl>
    <w:lvl w:ilvl="5" w:tplc="2AAA2B7A">
      <w:numFmt w:val="bullet"/>
      <w:lvlText w:val="•"/>
      <w:lvlJc w:val="left"/>
      <w:pPr>
        <w:ind w:left="5243" w:hanging="567"/>
      </w:pPr>
      <w:rPr>
        <w:rFonts w:hint="default"/>
        <w:lang w:val="en-GB" w:eastAsia="en-GB" w:bidi="en-GB"/>
      </w:rPr>
    </w:lvl>
    <w:lvl w:ilvl="6" w:tplc="6DF84C76">
      <w:numFmt w:val="bullet"/>
      <w:lvlText w:val="•"/>
      <w:lvlJc w:val="left"/>
      <w:pPr>
        <w:ind w:left="6135" w:hanging="567"/>
      </w:pPr>
      <w:rPr>
        <w:rFonts w:hint="default"/>
        <w:lang w:val="en-GB" w:eastAsia="en-GB" w:bidi="en-GB"/>
      </w:rPr>
    </w:lvl>
    <w:lvl w:ilvl="7" w:tplc="C2667E16">
      <w:numFmt w:val="bullet"/>
      <w:lvlText w:val="•"/>
      <w:lvlJc w:val="left"/>
      <w:pPr>
        <w:ind w:left="7028" w:hanging="567"/>
      </w:pPr>
      <w:rPr>
        <w:rFonts w:hint="default"/>
        <w:lang w:val="en-GB" w:eastAsia="en-GB" w:bidi="en-GB"/>
      </w:rPr>
    </w:lvl>
    <w:lvl w:ilvl="8" w:tplc="AACC0396">
      <w:numFmt w:val="bullet"/>
      <w:lvlText w:val="•"/>
      <w:lvlJc w:val="left"/>
      <w:pPr>
        <w:ind w:left="7921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E8F4427"/>
    <w:multiLevelType w:val="hybridMultilevel"/>
    <w:tmpl w:val="83C23D50"/>
    <w:lvl w:ilvl="0" w:tplc="DD8CF546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szCs w:val="19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820"/>
    <w:multiLevelType w:val="hybridMultilevel"/>
    <w:tmpl w:val="C7E674A4"/>
    <w:lvl w:ilvl="0" w:tplc="CDF6CCF4">
      <w:start w:val="1"/>
      <w:numFmt w:val="decimal"/>
      <w:lvlText w:val="4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7C4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36B3E"/>
    <w:multiLevelType w:val="multilevel"/>
    <w:tmpl w:val="928EE138"/>
    <w:lvl w:ilvl="0"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firstLine="283"/>
      </w:pPr>
      <w:rPr>
        <w:rFonts w:hint="default"/>
      </w:rPr>
    </w:lvl>
    <w:lvl w:ilvl="3">
      <w:start w:val="1"/>
      <w:numFmt w:val="decimal"/>
      <w:pStyle w:val="Bodynos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492838"/>
    <w:multiLevelType w:val="hybridMultilevel"/>
    <w:tmpl w:val="789C63D2"/>
    <w:lvl w:ilvl="0" w:tplc="EE12DD90">
      <w:start w:val="1"/>
      <w:numFmt w:val="bullet"/>
      <w:pStyle w:val="Action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1C325A91"/>
    <w:multiLevelType w:val="hybridMultilevel"/>
    <w:tmpl w:val="72EADDFC"/>
    <w:lvl w:ilvl="0" w:tplc="BE2EA3BE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07B0"/>
    <w:multiLevelType w:val="multilevel"/>
    <w:tmpl w:val="24EE2D6A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9185A"/>
    <w:multiLevelType w:val="hybridMultilevel"/>
    <w:tmpl w:val="7BE4725A"/>
    <w:lvl w:ilvl="0" w:tplc="53AA1AC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D3C"/>
    <w:multiLevelType w:val="hybridMultilevel"/>
    <w:tmpl w:val="5474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564"/>
    <w:multiLevelType w:val="hybridMultilevel"/>
    <w:tmpl w:val="EA58D686"/>
    <w:lvl w:ilvl="0" w:tplc="8E2A801C">
      <w:start w:val="1"/>
      <w:numFmt w:val="decimal"/>
      <w:pStyle w:val="List1"/>
      <w:lvlText w:val="%1)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659"/>
    <w:multiLevelType w:val="multilevel"/>
    <w:tmpl w:val="A18AD786"/>
    <w:lvl w:ilvl="0">
      <w:start w:val="1"/>
      <w:numFmt w:val="decimal"/>
      <w:pStyle w:val="1"/>
      <w:lvlText w:val="%1"/>
      <w:lvlJc w:val="left"/>
      <w:pPr>
        <w:ind w:left="5387" w:hanging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4540B"/>
    <w:multiLevelType w:val="hybridMultilevel"/>
    <w:tmpl w:val="BCB062CC"/>
    <w:lvl w:ilvl="0" w:tplc="9506B154">
      <w:start w:val="1"/>
      <w:numFmt w:val="decimal"/>
      <w:lvlText w:val="4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417"/>
    <w:multiLevelType w:val="hybridMultilevel"/>
    <w:tmpl w:val="B0EE0BCC"/>
    <w:lvl w:ilvl="0" w:tplc="731A1948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992"/>
    <w:multiLevelType w:val="hybridMultilevel"/>
    <w:tmpl w:val="D49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1BA7"/>
    <w:multiLevelType w:val="hybridMultilevel"/>
    <w:tmpl w:val="133A0928"/>
    <w:lvl w:ilvl="0" w:tplc="E8DCBEB2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BB1"/>
    <w:multiLevelType w:val="multilevel"/>
    <w:tmpl w:val="B2C6F750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71852"/>
    <w:multiLevelType w:val="hybridMultilevel"/>
    <w:tmpl w:val="C6A2DCDE"/>
    <w:lvl w:ilvl="0" w:tplc="BFC8FB06">
      <w:start w:val="1"/>
      <w:numFmt w:val="bullet"/>
      <w:pStyle w:val="Dash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C0B95"/>
    <w:multiLevelType w:val="multilevel"/>
    <w:tmpl w:val="0809001D"/>
    <w:styleLink w:val="Style9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E06979"/>
    <w:multiLevelType w:val="hybridMultilevel"/>
    <w:tmpl w:val="4E7ECA1C"/>
    <w:lvl w:ilvl="0" w:tplc="580C1A4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31FE"/>
    <w:multiLevelType w:val="hybridMultilevel"/>
    <w:tmpl w:val="F03E2D66"/>
    <w:lvl w:ilvl="0" w:tplc="F7B69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A0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E0B0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F86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E7F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2CE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D85A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67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03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649C9"/>
    <w:multiLevelType w:val="hybridMultilevel"/>
    <w:tmpl w:val="75DE59AC"/>
    <w:lvl w:ilvl="0" w:tplc="14E4AD5E">
      <w:start w:val="5"/>
      <w:numFmt w:val="decimal"/>
      <w:lvlText w:val="%1.0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6DB9"/>
    <w:multiLevelType w:val="hybridMultilevel"/>
    <w:tmpl w:val="5878446E"/>
    <w:lvl w:ilvl="0" w:tplc="81F65412">
      <w:start w:val="1"/>
      <w:numFmt w:val="decimal"/>
      <w:lvlText w:val="3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4C7"/>
    <w:multiLevelType w:val="hybridMultilevel"/>
    <w:tmpl w:val="77DC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6F2B"/>
    <w:multiLevelType w:val="hybridMultilevel"/>
    <w:tmpl w:val="1CBA7DBA"/>
    <w:lvl w:ilvl="0" w:tplc="6450A9FC">
      <w:start w:val="1"/>
      <w:numFmt w:val="decimal"/>
      <w:lvlText w:val="3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953EE"/>
    <w:multiLevelType w:val="hybridMultilevel"/>
    <w:tmpl w:val="490E2886"/>
    <w:lvl w:ilvl="0" w:tplc="6D6EA22A">
      <w:start w:val="1"/>
      <w:numFmt w:val="decimal"/>
      <w:lvlText w:val="3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D1B"/>
    <w:multiLevelType w:val="multilevel"/>
    <w:tmpl w:val="2F88015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28" w15:restartNumberingAfterBreak="0">
    <w:nsid w:val="657A4793"/>
    <w:multiLevelType w:val="hybridMultilevel"/>
    <w:tmpl w:val="3B7A427E"/>
    <w:lvl w:ilvl="0" w:tplc="41943E5E">
      <w:start w:val="1"/>
      <w:numFmt w:val="bullet"/>
      <w:pStyle w:val="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68E2636"/>
    <w:multiLevelType w:val="hybridMultilevel"/>
    <w:tmpl w:val="4538C33A"/>
    <w:lvl w:ilvl="0" w:tplc="F9F83BD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C32CEEAC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EC5069E0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425E90D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9840702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07AEEFD2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E264B22A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A762C37E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655E53B0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6D32768F"/>
    <w:multiLevelType w:val="hybridMultilevel"/>
    <w:tmpl w:val="311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EA0"/>
    <w:multiLevelType w:val="hybridMultilevel"/>
    <w:tmpl w:val="C5422774"/>
    <w:lvl w:ilvl="0" w:tplc="B034286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8F5"/>
    <w:multiLevelType w:val="hybridMultilevel"/>
    <w:tmpl w:val="8586E188"/>
    <w:lvl w:ilvl="0" w:tplc="E5128270">
      <w:start w:val="1"/>
      <w:numFmt w:val="decimal"/>
      <w:lvlText w:val="5.1.%1"/>
      <w:lvlJc w:val="left"/>
      <w:pPr>
        <w:ind w:left="1712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4CFE2B68">
      <w:start w:val="1"/>
      <w:numFmt w:val="decimal"/>
      <w:lvlText w:val="5.%3"/>
      <w:lvlJc w:val="left"/>
      <w:pPr>
        <w:ind w:left="216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4162"/>
    <w:multiLevelType w:val="hybridMultilevel"/>
    <w:tmpl w:val="042EABF0"/>
    <w:lvl w:ilvl="0" w:tplc="4AAC14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41B37"/>
    <w:multiLevelType w:val="multilevel"/>
    <w:tmpl w:val="D19C0DDE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CC341E"/>
    <w:multiLevelType w:val="hybridMultilevel"/>
    <w:tmpl w:val="65B426A6"/>
    <w:lvl w:ilvl="0" w:tplc="B0147A30">
      <w:start w:val="1"/>
      <w:numFmt w:val="decimal"/>
      <w:lvlText w:val="4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6C0C"/>
    <w:multiLevelType w:val="hybridMultilevel"/>
    <w:tmpl w:val="D1C628C8"/>
    <w:lvl w:ilvl="0" w:tplc="06A8975E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67F4834A">
      <w:numFmt w:val="bullet"/>
      <w:lvlText w:val="—"/>
      <w:lvlJc w:val="left"/>
      <w:pPr>
        <w:ind w:left="1691" w:hanging="567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2" w:tplc="348AED8E">
      <w:numFmt w:val="bullet"/>
      <w:lvlText w:val="•"/>
      <w:lvlJc w:val="left"/>
      <w:pPr>
        <w:ind w:left="2700" w:hanging="567"/>
      </w:pPr>
      <w:rPr>
        <w:rFonts w:hint="default"/>
        <w:lang w:val="en-GB" w:eastAsia="en-GB" w:bidi="en-GB"/>
      </w:rPr>
    </w:lvl>
    <w:lvl w:ilvl="3" w:tplc="1FAA324A">
      <w:numFmt w:val="bullet"/>
      <w:lvlText w:val="•"/>
      <w:lvlJc w:val="left"/>
      <w:pPr>
        <w:ind w:left="3701" w:hanging="567"/>
      </w:pPr>
      <w:rPr>
        <w:rFonts w:hint="default"/>
        <w:lang w:val="en-GB" w:eastAsia="en-GB" w:bidi="en-GB"/>
      </w:rPr>
    </w:lvl>
    <w:lvl w:ilvl="4" w:tplc="B526EAC2">
      <w:numFmt w:val="bullet"/>
      <w:lvlText w:val="•"/>
      <w:lvlJc w:val="left"/>
      <w:pPr>
        <w:ind w:left="4702" w:hanging="567"/>
      </w:pPr>
      <w:rPr>
        <w:rFonts w:hint="default"/>
        <w:lang w:val="en-GB" w:eastAsia="en-GB" w:bidi="en-GB"/>
      </w:rPr>
    </w:lvl>
    <w:lvl w:ilvl="5" w:tplc="9830FBC6">
      <w:numFmt w:val="bullet"/>
      <w:lvlText w:val="•"/>
      <w:lvlJc w:val="left"/>
      <w:pPr>
        <w:ind w:left="5702" w:hanging="567"/>
      </w:pPr>
      <w:rPr>
        <w:rFonts w:hint="default"/>
        <w:lang w:val="en-GB" w:eastAsia="en-GB" w:bidi="en-GB"/>
      </w:rPr>
    </w:lvl>
    <w:lvl w:ilvl="6" w:tplc="A0E855E2">
      <w:numFmt w:val="bullet"/>
      <w:lvlText w:val="•"/>
      <w:lvlJc w:val="left"/>
      <w:pPr>
        <w:ind w:left="6703" w:hanging="567"/>
      </w:pPr>
      <w:rPr>
        <w:rFonts w:hint="default"/>
        <w:lang w:val="en-GB" w:eastAsia="en-GB" w:bidi="en-GB"/>
      </w:rPr>
    </w:lvl>
    <w:lvl w:ilvl="7" w:tplc="1946F82C">
      <w:numFmt w:val="bullet"/>
      <w:lvlText w:val="•"/>
      <w:lvlJc w:val="left"/>
      <w:pPr>
        <w:ind w:left="7704" w:hanging="567"/>
      </w:pPr>
      <w:rPr>
        <w:rFonts w:hint="default"/>
        <w:lang w:val="en-GB" w:eastAsia="en-GB" w:bidi="en-GB"/>
      </w:rPr>
    </w:lvl>
    <w:lvl w:ilvl="8" w:tplc="45A67B4E">
      <w:numFmt w:val="bullet"/>
      <w:lvlText w:val="•"/>
      <w:lvlJc w:val="left"/>
      <w:pPr>
        <w:ind w:left="8704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7E590104"/>
    <w:multiLevelType w:val="hybridMultilevel"/>
    <w:tmpl w:val="66F070E0"/>
    <w:lvl w:ilvl="0" w:tplc="F200A08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76DF"/>
    <w:multiLevelType w:val="hybridMultilevel"/>
    <w:tmpl w:val="F9549992"/>
    <w:lvl w:ilvl="0" w:tplc="1FE4BB9C">
      <w:start w:val="2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3262"/>
    <w:multiLevelType w:val="multilevel"/>
    <w:tmpl w:val="28E41BF0"/>
    <w:lvl w:ilvl="0">
      <w:start w:val="1"/>
      <w:numFmt w:val="lowerLetter"/>
      <w:pStyle w:val="Lista"/>
      <w:lvlText w:val="(%1)"/>
      <w:lvlJc w:val="left"/>
      <w:pPr>
        <w:ind w:left="425" w:firstLine="0"/>
      </w:pPr>
      <w:rPr>
        <w:rFonts w:ascii="TH SarabunPSK" w:hAnsi="TH SarabunPSK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2068551">
    <w:abstractNumId w:val="5"/>
  </w:num>
  <w:num w:numId="2" w16cid:durableId="2019037360">
    <w:abstractNumId w:val="12"/>
  </w:num>
  <w:num w:numId="3" w16cid:durableId="1354456576">
    <w:abstractNumId w:val="6"/>
  </w:num>
  <w:num w:numId="4" w16cid:durableId="1129008953">
    <w:abstractNumId w:val="27"/>
  </w:num>
  <w:num w:numId="5" w16cid:durableId="1183671509">
    <w:abstractNumId w:val="28"/>
  </w:num>
  <w:num w:numId="6" w16cid:durableId="945815775">
    <w:abstractNumId w:val="18"/>
  </w:num>
  <w:num w:numId="7" w16cid:durableId="1139765786">
    <w:abstractNumId w:val="39"/>
  </w:num>
  <w:num w:numId="8" w16cid:durableId="1418403305">
    <w:abstractNumId w:val="11"/>
  </w:num>
  <w:num w:numId="9" w16cid:durableId="2048411372">
    <w:abstractNumId w:val="4"/>
  </w:num>
  <w:num w:numId="10" w16cid:durableId="2074431132">
    <w:abstractNumId w:val="19"/>
  </w:num>
  <w:num w:numId="11" w16cid:durableId="213856474">
    <w:abstractNumId w:val="37"/>
  </w:num>
  <w:num w:numId="12" w16cid:durableId="1352340015">
    <w:abstractNumId w:val="8"/>
  </w:num>
  <w:num w:numId="13" w16cid:durableId="543566293">
    <w:abstractNumId w:val="34"/>
  </w:num>
  <w:num w:numId="14" w16cid:durableId="136383437">
    <w:abstractNumId w:val="20"/>
  </w:num>
  <w:num w:numId="15" w16cid:durableId="1376419540">
    <w:abstractNumId w:val="35"/>
  </w:num>
  <w:num w:numId="16" w16cid:durableId="1308509186">
    <w:abstractNumId w:val="17"/>
  </w:num>
  <w:num w:numId="17" w16cid:durableId="387725990">
    <w:abstractNumId w:val="32"/>
  </w:num>
  <w:num w:numId="18" w16cid:durableId="2121682062">
    <w:abstractNumId w:val="3"/>
  </w:num>
  <w:num w:numId="19" w16cid:durableId="34619284">
    <w:abstractNumId w:val="23"/>
  </w:num>
  <w:num w:numId="20" w16cid:durableId="1607424348">
    <w:abstractNumId w:val="26"/>
  </w:num>
  <w:num w:numId="21" w16cid:durableId="2132747943">
    <w:abstractNumId w:val="25"/>
  </w:num>
  <w:num w:numId="22" w16cid:durableId="663508702">
    <w:abstractNumId w:val="14"/>
  </w:num>
  <w:num w:numId="23" w16cid:durableId="498273935">
    <w:abstractNumId w:val="9"/>
  </w:num>
  <w:num w:numId="24" w16cid:durableId="851727757">
    <w:abstractNumId w:val="13"/>
  </w:num>
  <w:num w:numId="25" w16cid:durableId="952712496">
    <w:abstractNumId w:val="22"/>
  </w:num>
  <w:num w:numId="26" w16cid:durableId="1892375112">
    <w:abstractNumId w:val="21"/>
  </w:num>
  <w:num w:numId="27" w16cid:durableId="1186138483">
    <w:abstractNumId w:val="30"/>
  </w:num>
  <w:num w:numId="28" w16cid:durableId="1559122076">
    <w:abstractNumId w:val="10"/>
  </w:num>
  <w:num w:numId="29" w16cid:durableId="1114598021">
    <w:abstractNumId w:val="24"/>
  </w:num>
  <w:num w:numId="30" w16cid:durableId="1609701084">
    <w:abstractNumId w:val="0"/>
  </w:num>
  <w:num w:numId="31" w16cid:durableId="793403046">
    <w:abstractNumId w:val="29"/>
  </w:num>
  <w:num w:numId="32" w16cid:durableId="1315911597">
    <w:abstractNumId w:val="36"/>
  </w:num>
  <w:num w:numId="33" w16cid:durableId="1583877521">
    <w:abstractNumId w:val="16"/>
  </w:num>
  <w:num w:numId="34" w16cid:durableId="959651370">
    <w:abstractNumId w:val="7"/>
  </w:num>
  <w:num w:numId="35" w16cid:durableId="1707025917">
    <w:abstractNumId w:val="38"/>
  </w:num>
  <w:num w:numId="36" w16cid:durableId="1324702625">
    <w:abstractNumId w:val="31"/>
  </w:num>
  <w:num w:numId="37" w16cid:durableId="497428592">
    <w:abstractNumId w:val="2"/>
  </w:num>
  <w:num w:numId="38" w16cid:durableId="1811483908">
    <w:abstractNumId w:val="1"/>
  </w:num>
  <w:num w:numId="39" w16cid:durableId="169637288">
    <w:abstractNumId w:val="15"/>
  </w:num>
  <w:num w:numId="40" w16cid:durableId="144102891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D4"/>
    <w:rsid w:val="00012E01"/>
    <w:rsid w:val="000204E0"/>
    <w:rsid w:val="00023486"/>
    <w:rsid w:val="00041749"/>
    <w:rsid w:val="00046F03"/>
    <w:rsid w:val="00060614"/>
    <w:rsid w:val="00093031"/>
    <w:rsid w:val="000A031E"/>
    <w:rsid w:val="000E26B5"/>
    <w:rsid w:val="001020CF"/>
    <w:rsid w:val="00121EBF"/>
    <w:rsid w:val="0016430A"/>
    <w:rsid w:val="00192159"/>
    <w:rsid w:val="001C1EAA"/>
    <w:rsid w:val="001D08A6"/>
    <w:rsid w:val="001D0A83"/>
    <w:rsid w:val="001D2372"/>
    <w:rsid w:val="001F0222"/>
    <w:rsid w:val="001F2101"/>
    <w:rsid w:val="001F748E"/>
    <w:rsid w:val="00211038"/>
    <w:rsid w:val="00217FA6"/>
    <w:rsid w:val="00221776"/>
    <w:rsid w:val="00236013"/>
    <w:rsid w:val="00292AD2"/>
    <w:rsid w:val="002B3DB4"/>
    <w:rsid w:val="002B6FEF"/>
    <w:rsid w:val="002B7CA8"/>
    <w:rsid w:val="002C5130"/>
    <w:rsid w:val="002D3318"/>
    <w:rsid w:val="00324672"/>
    <w:rsid w:val="003302FB"/>
    <w:rsid w:val="00336C8C"/>
    <w:rsid w:val="0034572E"/>
    <w:rsid w:val="00347103"/>
    <w:rsid w:val="00353F69"/>
    <w:rsid w:val="00364269"/>
    <w:rsid w:val="00367B1D"/>
    <w:rsid w:val="00381968"/>
    <w:rsid w:val="00383F06"/>
    <w:rsid w:val="00387C40"/>
    <w:rsid w:val="00390ECE"/>
    <w:rsid w:val="0039331B"/>
    <w:rsid w:val="003C3417"/>
    <w:rsid w:val="003E641B"/>
    <w:rsid w:val="003E6FC1"/>
    <w:rsid w:val="003F2456"/>
    <w:rsid w:val="003F257B"/>
    <w:rsid w:val="003F49CA"/>
    <w:rsid w:val="003F6611"/>
    <w:rsid w:val="00407CE5"/>
    <w:rsid w:val="00427A1A"/>
    <w:rsid w:val="00443067"/>
    <w:rsid w:val="0047375A"/>
    <w:rsid w:val="00474B2C"/>
    <w:rsid w:val="004840EB"/>
    <w:rsid w:val="004B0BC2"/>
    <w:rsid w:val="004D2E62"/>
    <w:rsid w:val="004E44DF"/>
    <w:rsid w:val="004F57F4"/>
    <w:rsid w:val="004F7CC0"/>
    <w:rsid w:val="00500C91"/>
    <w:rsid w:val="00512181"/>
    <w:rsid w:val="00535569"/>
    <w:rsid w:val="005435F1"/>
    <w:rsid w:val="0055093B"/>
    <w:rsid w:val="0055564A"/>
    <w:rsid w:val="005854B7"/>
    <w:rsid w:val="00586A88"/>
    <w:rsid w:val="00586BFF"/>
    <w:rsid w:val="00586CE3"/>
    <w:rsid w:val="005A6E70"/>
    <w:rsid w:val="005C6572"/>
    <w:rsid w:val="005D6EAC"/>
    <w:rsid w:val="005E2467"/>
    <w:rsid w:val="005E52E8"/>
    <w:rsid w:val="005F1854"/>
    <w:rsid w:val="005F3D4E"/>
    <w:rsid w:val="006005AA"/>
    <w:rsid w:val="00610D8D"/>
    <w:rsid w:val="006230FA"/>
    <w:rsid w:val="00654B55"/>
    <w:rsid w:val="00673C26"/>
    <w:rsid w:val="0068577C"/>
    <w:rsid w:val="006E6F28"/>
    <w:rsid w:val="007209F6"/>
    <w:rsid w:val="00745665"/>
    <w:rsid w:val="00756C75"/>
    <w:rsid w:val="0076117A"/>
    <w:rsid w:val="00770C7C"/>
    <w:rsid w:val="0078743B"/>
    <w:rsid w:val="007A4581"/>
    <w:rsid w:val="007A6E49"/>
    <w:rsid w:val="007B0DDA"/>
    <w:rsid w:val="007B1A23"/>
    <w:rsid w:val="007B459A"/>
    <w:rsid w:val="007D4902"/>
    <w:rsid w:val="007D720E"/>
    <w:rsid w:val="007E15AE"/>
    <w:rsid w:val="007E4B4E"/>
    <w:rsid w:val="008050E1"/>
    <w:rsid w:val="00805163"/>
    <w:rsid w:val="00836C5E"/>
    <w:rsid w:val="0084316B"/>
    <w:rsid w:val="008507FD"/>
    <w:rsid w:val="00852CC6"/>
    <w:rsid w:val="008615D4"/>
    <w:rsid w:val="00873AE0"/>
    <w:rsid w:val="008A58ED"/>
    <w:rsid w:val="008A778E"/>
    <w:rsid w:val="008B4538"/>
    <w:rsid w:val="008D34CA"/>
    <w:rsid w:val="008F4E43"/>
    <w:rsid w:val="008F511E"/>
    <w:rsid w:val="009021CE"/>
    <w:rsid w:val="00910E71"/>
    <w:rsid w:val="00923551"/>
    <w:rsid w:val="00943549"/>
    <w:rsid w:val="00944C4C"/>
    <w:rsid w:val="00993A55"/>
    <w:rsid w:val="009A3334"/>
    <w:rsid w:val="009B34AD"/>
    <w:rsid w:val="009B7FA9"/>
    <w:rsid w:val="009E7AF4"/>
    <w:rsid w:val="009E7C10"/>
    <w:rsid w:val="009F46F2"/>
    <w:rsid w:val="00A15270"/>
    <w:rsid w:val="00A34DB6"/>
    <w:rsid w:val="00A461EC"/>
    <w:rsid w:val="00A61C0E"/>
    <w:rsid w:val="00A72C17"/>
    <w:rsid w:val="00A74406"/>
    <w:rsid w:val="00A8468E"/>
    <w:rsid w:val="00A95E0F"/>
    <w:rsid w:val="00AA04D2"/>
    <w:rsid w:val="00AD1D71"/>
    <w:rsid w:val="00AD3FDF"/>
    <w:rsid w:val="00AD7999"/>
    <w:rsid w:val="00AE054C"/>
    <w:rsid w:val="00AE5CBC"/>
    <w:rsid w:val="00B07601"/>
    <w:rsid w:val="00B80B18"/>
    <w:rsid w:val="00BE22C7"/>
    <w:rsid w:val="00BF3156"/>
    <w:rsid w:val="00C05951"/>
    <w:rsid w:val="00C37A34"/>
    <w:rsid w:val="00C4692F"/>
    <w:rsid w:val="00C53240"/>
    <w:rsid w:val="00C866A5"/>
    <w:rsid w:val="00CA3B8F"/>
    <w:rsid w:val="00CC43A2"/>
    <w:rsid w:val="00CE44F2"/>
    <w:rsid w:val="00CF6287"/>
    <w:rsid w:val="00D03791"/>
    <w:rsid w:val="00D07D4D"/>
    <w:rsid w:val="00D20DAE"/>
    <w:rsid w:val="00D27BBB"/>
    <w:rsid w:val="00D640FB"/>
    <w:rsid w:val="00D73202"/>
    <w:rsid w:val="00D831BA"/>
    <w:rsid w:val="00D90938"/>
    <w:rsid w:val="00D94EBC"/>
    <w:rsid w:val="00D9523B"/>
    <w:rsid w:val="00DA6969"/>
    <w:rsid w:val="00DB6F54"/>
    <w:rsid w:val="00DD1238"/>
    <w:rsid w:val="00DD3FD6"/>
    <w:rsid w:val="00DD5708"/>
    <w:rsid w:val="00DF6D21"/>
    <w:rsid w:val="00E00CD7"/>
    <w:rsid w:val="00E01D38"/>
    <w:rsid w:val="00E315D1"/>
    <w:rsid w:val="00E32B28"/>
    <w:rsid w:val="00E47BD7"/>
    <w:rsid w:val="00E56D26"/>
    <w:rsid w:val="00E844F7"/>
    <w:rsid w:val="00E9368B"/>
    <w:rsid w:val="00EC341D"/>
    <w:rsid w:val="00EC5547"/>
    <w:rsid w:val="00EE2B97"/>
    <w:rsid w:val="00EE3013"/>
    <w:rsid w:val="00EE5D6C"/>
    <w:rsid w:val="00EE706B"/>
    <w:rsid w:val="00F03F0C"/>
    <w:rsid w:val="00F307DD"/>
    <w:rsid w:val="00F43B1E"/>
    <w:rsid w:val="00F80A29"/>
    <w:rsid w:val="00FB13B9"/>
    <w:rsid w:val="00FC1996"/>
    <w:rsid w:val="00FD145C"/>
    <w:rsid w:val="00FE29BB"/>
    <w:rsid w:val="00FE448D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15FE"/>
  <w15:chartTrackingRefBased/>
  <w15:docId w15:val="{52C12930-0672-4F82-BE90-053397D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D"/>
    <w:pPr>
      <w:spacing w:before="240"/>
      <w:jc w:val="both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7CA8"/>
    <w:pPr>
      <w:keepNext/>
      <w:keepLines/>
      <w:numPr>
        <w:numId w:val="1"/>
      </w:numPr>
      <w:spacing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2"/>
    <w:unhideWhenUsed/>
    <w:qFormat/>
    <w:rsid w:val="002B7CA8"/>
    <w:pPr>
      <w:numPr>
        <w:ilvl w:val="1"/>
        <w:numId w:val="1"/>
      </w:numPr>
      <w:spacing w:before="240" w:after="120"/>
      <w:ind w:left="992" w:hanging="567"/>
      <w:outlineLvl w:val="1"/>
    </w:pPr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paragraph" w:styleId="Heading3">
    <w:name w:val="heading 3"/>
    <w:next w:val="Normal"/>
    <w:link w:val="Heading3Char"/>
    <w:uiPriority w:val="2"/>
    <w:unhideWhenUsed/>
    <w:qFormat/>
    <w:rsid w:val="002B7CA8"/>
    <w:pPr>
      <w:keepNext/>
      <w:keepLines/>
      <w:numPr>
        <w:ilvl w:val="2"/>
        <w:numId w:val="1"/>
      </w:numPr>
      <w:spacing w:before="120"/>
      <w:ind w:left="1701" w:hanging="709"/>
      <w:outlineLvl w:val="2"/>
    </w:pPr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EE5D6C"/>
    <w:pPr>
      <w:keepNext/>
      <w:keepLines/>
      <w:spacing w:before="200" w:after="60"/>
      <w:ind w:left="851" w:hanging="851"/>
      <w:outlineLvl w:val="3"/>
    </w:pPr>
    <w:rPr>
      <w:rFonts w:ascii="Arial" w:eastAsiaTheme="majorEastAsia" w:hAnsi="Arial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5D6C"/>
    <w:pPr>
      <w:keepNext/>
      <w:keepLines/>
      <w:spacing w:before="200" w:after="60"/>
      <w:ind w:left="851" w:hanging="851"/>
      <w:outlineLvl w:val="4"/>
    </w:pPr>
    <w:rPr>
      <w:rFonts w:asciiTheme="majorHAnsi" w:eastAsiaTheme="majorEastAsia" w:hAnsiTheme="majorHAnsi" w:cstheme="majorBidi"/>
      <w:color w:val="5B9BD5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D6C"/>
    <w:pPr>
      <w:keepNext/>
      <w:keepLines/>
      <w:spacing w:before="200" w:after="6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D6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D6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D6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67B1D"/>
    <w:pPr>
      <w:contextualSpacing/>
      <w:jc w:val="center"/>
    </w:pPr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367B1D"/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7A"/>
  </w:style>
  <w:style w:type="paragraph" w:styleId="Footer">
    <w:name w:val="footer"/>
    <w:basedOn w:val="Normal"/>
    <w:link w:val="Foot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7A"/>
  </w:style>
  <w:style w:type="character" w:customStyle="1" w:styleId="Heading1Char">
    <w:name w:val="Heading 1 Char"/>
    <w:basedOn w:val="DefaultParagraphFont"/>
    <w:link w:val="Heading1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40"/>
      <w:szCs w:val="40"/>
    </w:rPr>
  </w:style>
  <w:style w:type="paragraph" w:styleId="ListParagraph">
    <w:name w:val="List Paragraph"/>
    <w:aliases w:val="Bulleted List Paragraph"/>
    <w:basedOn w:val="Normal"/>
    <w:link w:val="ListParagraphChar"/>
    <w:uiPriority w:val="1"/>
    <w:qFormat/>
    <w:rsid w:val="00345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2B7CA8"/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07601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7FA9"/>
    <w:pPr>
      <w:tabs>
        <w:tab w:val="left" w:pos="426"/>
        <w:tab w:val="right" w:leader="dot" w:pos="9678"/>
      </w:tabs>
      <w:spacing w:before="12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B7FA9"/>
    <w:pPr>
      <w:tabs>
        <w:tab w:val="left" w:pos="993"/>
        <w:tab w:val="right" w:leader="dot" w:pos="9678"/>
      </w:tabs>
      <w:ind w:left="992" w:hanging="56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9B7FA9"/>
    <w:pPr>
      <w:tabs>
        <w:tab w:val="left" w:pos="1701"/>
        <w:tab w:val="right" w:leader="dot" w:pos="9678"/>
      </w:tabs>
      <w:ind w:left="1701" w:hanging="709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0760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23551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67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7"/>
    <w:rPr>
      <w:rFonts w:ascii="Segoe UI" w:hAnsi="Segoe UI" w:cs="Angsana New"/>
      <w:sz w:val="18"/>
      <w:szCs w:val="22"/>
      <w:lang w:val="en-GB"/>
    </w:rPr>
  </w:style>
  <w:style w:type="paragraph" w:customStyle="1" w:styleId="1">
    <w:name w:val="1"/>
    <w:basedOn w:val="ListParagraph"/>
    <w:link w:val="1Char"/>
    <w:rsid w:val="00E32B28"/>
    <w:pPr>
      <w:numPr>
        <w:numId w:val="2"/>
      </w:numPr>
      <w:spacing w:before="120" w:after="120"/>
      <w:contextualSpacing w:val="0"/>
      <w:outlineLvl w:val="0"/>
    </w:pPr>
    <w:rPr>
      <w:rFonts w:ascii="Arial" w:eastAsia="Calibri" w:hAnsi="Arial" w:cs="Arial"/>
      <w:b/>
      <w:sz w:val="24"/>
      <w:lang w:bidi="ar-SA"/>
    </w:rPr>
  </w:style>
  <w:style w:type="paragraph" w:customStyle="1" w:styleId="11">
    <w:name w:val="1.1."/>
    <w:basedOn w:val="ListParagraph"/>
    <w:link w:val="11Char"/>
    <w:rsid w:val="00E32B28"/>
    <w:pPr>
      <w:keepNext/>
      <w:numPr>
        <w:ilvl w:val="1"/>
        <w:numId w:val="2"/>
      </w:numPr>
      <w:spacing w:before="120" w:after="120"/>
      <w:ind w:left="567"/>
      <w:contextualSpacing w:val="0"/>
      <w:outlineLvl w:val="1"/>
    </w:pPr>
    <w:rPr>
      <w:rFonts w:ascii="Arial" w:eastAsia="Calibri" w:hAnsi="Arial" w:cs="Arial"/>
      <w:lang w:bidi="ar-SA"/>
    </w:rPr>
  </w:style>
  <w:style w:type="character" w:customStyle="1" w:styleId="11Char">
    <w:name w:val="1.1. Char"/>
    <w:basedOn w:val="DefaultParagraphFont"/>
    <w:link w:val="11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customStyle="1" w:styleId="Action">
    <w:name w:val="Action"/>
    <w:basedOn w:val="ListParagraph"/>
    <w:link w:val="ActionChar"/>
    <w:rsid w:val="00217FA6"/>
    <w:pPr>
      <w:numPr>
        <w:numId w:val="3"/>
      </w:numPr>
      <w:spacing w:before="120" w:after="120"/>
      <w:contextualSpacing w:val="0"/>
    </w:pPr>
    <w:rPr>
      <w:rFonts w:ascii="Arial" w:eastAsia="Calibri" w:hAnsi="Arial" w:cs="Arial"/>
      <w:lang w:bidi="ar-SA"/>
    </w:rPr>
  </w:style>
  <w:style w:type="character" w:customStyle="1" w:styleId="ActionChar">
    <w:name w:val="Action Char"/>
    <w:basedOn w:val="DefaultParagraphFont"/>
    <w:link w:val="Action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A6"/>
    <w:pPr>
      <w:spacing w:before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A6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7FA6"/>
    <w:rPr>
      <w:vertAlign w:val="superscript"/>
    </w:rPr>
  </w:style>
  <w:style w:type="paragraph" w:customStyle="1" w:styleId="Default">
    <w:name w:val="Default"/>
    <w:rsid w:val="0021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7FA6"/>
    <w:pPr>
      <w:spacing w:before="120" w:after="120" w:line="480" w:lineRule="auto"/>
      <w:ind w:left="283"/>
    </w:pPr>
    <w:rPr>
      <w:rFonts w:ascii="Arial" w:eastAsia="Calibri" w:hAnsi="Arial" w:cs="Arial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FA6"/>
    <w:rPr>
      <w:rFonts w:ascii="Arial" w:eastAsia="Calibri" w:hAnsi="Arial" w:cs="Arial"/>
      <w:szCs w:val="22"/>
      <w:lang w:val="en-GB" w:bidi="ar-SA"/>
    </w:rPr>
  </w:style>
  <w:style w:type="paragraph" w:customStyle="1" w:styleId="4-4">
    <w:name w:val="4-4"/>
    <w:basedOn w:val="Normal"/>
    <w:rsid w:val="00217FA6"/>
    <w:pPr>
      <w:overflowPunct w:val="0"/>
      <w:autoSpaceDE w:val="0"/>
      <w:autoSpaceDN w:val="0"/>
      <w:adjustRightInd w:val="0"/>
      <w:spacing w:before="0"/>
      <w:ind w:left="947" w:hanging="947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Boldheading">
    <w:name w:val="Bold heading"/>
    <w:basedOn w:val="Normal"/>
    <w:rsid w:val="00217FA6"/>
    <w:pPr>
      <w:tabs>
        <w:tab w:val="left" w:pos="960"/>
      </w:tabs>
      <w:overflowPunct w:val="0"/>
      <w:autoSpaceDE w:val="0"/>
      <w:autoSpaceDN w:val="0"/>
      <w:adjustRightInd w:val="0"/>
      <w:spacing w:before="0" w:line="260" w:lineRule="exact"/>
      <w:ind w:left="960" w:hanging="960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customStyle="1" w:styleId="N1">
    <w:name w:val="N1"/>
    <w:basedOn w:val="Normal"/>
    <w:next w:val="Normal"/>
    <w:rsid w:val="00217FA6"/>
    <w:pPr>
      <w:numPr>
        <w:numId w:val="4"/>
      </w:numPr>
      <w:spacing w:before="16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H2">
    <w:name w:val="H2"/>
    <w:basedOn w:val="Heading2"/>
    <w:next w:val="Normal"/>
    <w:rsid w:val="00217FA6"/>
    <w:pPr>
      <w:keepNext/>
      <w:numPr>
        <w:numId w:val="4"/>
      </w:numPr>
      <w:tabs>
        <w:tab w:val="num" w:pos="360"/>
      </w:tabs>
      <w:spacing w:before="80" w:after="0" w:line="220" w:lineRule="atLeast"/>
      <w:ind w:left="567" w:firstLine="0"/>
      <w:outlineLvl w:val="9"/>
    </w:pPr>
    <w:rPr>
      <w:rFonts w:ascii="Times New Roman" w:eastAsia="Times New Roman" w:hAnsi="Times New Roman" w:cs="Times New Roman"/>
      <w:b w:val="0"/>
      <w:bCs w:val="0"/>
      <w:i/>
      <w:sz w:val="21"/>
      <w:szCs w:val="20"/>
      <w:lang w:bidi="ar-SA"/>
    </w:rPr>
  </w:style>
  <w:style w:type="paragraph" w:customStyle="1" w:styleId="N3">
    <w:name w:val="N3"/>
    <w:basedOn w:val="Normal"/>
    <w:rsid w:val="00217FA6"/>
    <w:pPr>
      <w:numPr>
        <w:ilvl w:val="2"/>
        <w:numId w:val="4"/>
      </w:numPr>
      <w:spacing w:before="8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N4">
    <w:name w:val="N4"/>
    <w:basedOn w:val="N3"/>
    <w:rsid w:val="00217FA6"/>
    <w:pPr>
      <w:numPr>
        <w:ilvl w:val="3"/>
      </w:numPr>
      <w:tabs>
        <w:tab w:val="clear" w:pos="1134"/>
        <w:tab w:val="num" w:pos="360"/>
      </w:tabs>
      <w:ind w:left="936" w:hanging="360"/>
    </w:pPr>
  </w:style>
  <w:style w:type="paragraph" w:customStyle="1" w:styleId="N5">
    <w:name w:val="N5"/>
    <w:basedOn w:val="N4"/>
    <w:rsid w:val="00217FA6"/>
    <w:pPr>
      <w:numPr>
        <w:ilvl w:val="4"/>
      </w:numPr>
      <w:tabs>
        <w:tab w:val="clear" w:pos="1701"/>
        <w:tab w:val="num" w:pos="360"/>
      </w:tabs>
      <w:ind w:left="93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3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8C"/>
    <w:pPr>
      <w:spacing w:before="120" w:after="120"/>
      <w:ind w:left="567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8C"/>
    <w:rPr>
      <w:rFonts w:ascii="Arial" w:eastAsia="Calibri" w:hAnsi="Arial" w:cs="Arial"/>
      <w:sz w:val="20"/>
      <w:szCs w:val="20"/>
      <w:lang w:val="en-GB" w:bidi="ar-SA"/>
    </w:rPr>
  </w:style>
  <w:style w:type="character" w:customStyle="1" w:styleId="1Char">
    <w:name w:val="1 Char"/>
    <w:link w:val="1"/>
    <w:rsid w:val="00336C8C"/>
    <w:rPr>
      <w:rFonts w:ascii="Arial" w:eastAsia="Calibri" w:hAnsi="Arial" w:cs="Arial"/>
      <w:b/>
      <w:spacing w:val="5"/>
      <w:kern w:val="28"/>
      <w:sz w:val="24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B5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B55"/>
    <w:rPr>
      <w:rFonts w:ascii="TH SarabunPSK" w:hAnsi="TH SarabunPSK" w:cs="Angsana New"/>
      <w:sz w:val="32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E5D6C"/>
    <w:rPr>
      <w:rFonts w:ascii="Arial" w:eastAsiaTheme="majorEastAsia" w:hAnsi="Arial" w:cstheme="majorBidi"/>
      <w:bCs/>
      <w:iC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D6C"/>
    <w:rPr>
      <w:rFonts w:asciiTheme="majorHAnsi" w:eastAsiaTheme="majorEastAsia" w:hAnsiTheme="majorHAnsi" w:cstheme="majorBidi"/>
      <w:color w:val="5B9BD5" w:themeColor="accent1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D6C"/>
    <w:rPr>
      <w:rFonts w:asciiTheme="majorHAnsi" w:eastAsiaTheme="majorEastAsia" w:hAnsiTheme="majorHAnsi" w:cstheme="majorBidi"/>
      <w:i/>
      <w:iCs/>
      <w:color w:val="5B9BD5" w:themeColor="accent1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D6C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D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E5D6C"/>
    <w:rPr>
      <w:color w:val="808080"/>
    </w:rPr>
  </w:style>
  <w:style w:type="paragraph" w:customStyle="1" w:styleId="Bodynos">
    <w:name w:val="Body nos"/>
    <w:basedOn w:val="Heading2"/>
    <w:link w:val="BodynosChar"/>
    <w:rsid w:val="00993A55"/>
    <w:pPr>
      <w:keepNext/>
      <w:keepLines/>
      <w:numPr>
        <w:ilvl w:val="3"/>
      </w:numPr>
      <w:ind w:right="284"/>
    </w:pPr>
    <w:rPr>
      <w:sz w:val="32"/>
      <w:szCs w:val="32"/>
    </w:rPr>
  </w:style>
  <w:style w:type="paragraph" w:customStyle="1" w:styleId="111tab">
    <w:name w:val="1.1.1 tab"/>
    <w:basedOn w:val="Normal"/>
    <w:link w:val="111tabChar"/>
    <w:rsid w:val="00407CE5"/>
    <w:pPr>
      <w:ind w:left="1276"/>
    </w:pPr>
  </w:style>
  <w:style w:type="character" w:customStyle="1" w:styleId="BodynosChar">
    <w:name w:val="Body nos Char"/>
    <w:basedOn w:val="Heading2Char"/>
    <w:link w:val="Bodynos"/>
    <w:rsid w:val="00993A55"/>
    <w:rPr>
      <w:rFonts w:ascii="TH SarabunPSK" w:hAnsi="TH SarabunPSK" w:cs="TH SarabunPSK"/>
      <w:b/>
      <w:bCs/>
      <w:spacing w:val="5"/>
      <w:kern w:val="28"/>
      <w:sz w:val="32"/>
      <w:szCs w:val="32"/>
    </w:rPr>
  </w:style>
  <w:style w:type="character" w:customStyle="1" w:styleId="111tabChar">
    <w:name w:val="1.1.1 tab Char"/>
    <w:basedOn w:val="DefaultParagraphFont"/>
    <w:link w:val="111tab"/>
    <w:rsid w:val="00407CE5"/>
    <w:rPr>
      <w:rFonts w:ascii="TH SarabunPSK" w:hAnsi="TH SarabunPSK" w:cs="TH SarabunPSK"/>
      <w:sz w:val="32"/>
      <w:szCs w:val="32"/>
      <w:lang w:val="en-GB"/>
    </w:rPr>
  </w:style>
  <w:style w:type="paragraph" w:customStyle="1" w:styleId="ILB">
    <w:name w:val="ILB"/>
    <w:link w:val="ILBChar"/>
    <w:qFormat/>
    <w:rsid w:val="002D3318"/>
    <w:pPr>
      <w:jc w:val="center"/>
    </w:pPr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CAATHeader">
    <w:name w:val="CAAT Header"/>
    <w:link w:val="CAATHeaderChar"/>
    <w:qFormat/>
    <w:rsid w:val="005854B7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ILBChar">
    <w:name w:val="ILB Char"/>
    <w:basedOn w:val="DefaultParagraphFont"/>
    <w:link w:val="ILB"/>
    <w:rsid w:val="002D3318"/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Table">
    <w:name w:val="Table"/>
    <w:link w:val="TableChar"/>
    <w:qFormat/>
    <w:rsid w:val="0055093B"/>
    <w:pPr>
      <w:spacing w:before="120" w:after="60" w:line="280" w:lineRule="exact"/>
    </w:pPr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HeaderChar">
    <w:name w:val="CAAT Header Char"/>
    <w:basedOn w:val="HeaderChar"/>
    <w:link w:val="CAATHeader"/>
    <w:rsid w:val="005854B7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CAATFooter">
    <w:name w:val="CAAT Footer"/>
    <w:link w:val="CAATFooterChar"/>
    <w:qFormat/>
    <w:rsid w:val="006E6F28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55093B"/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FooterChar">
    <w:name w:val="CAAT Footer Char"/>
    <w:basedOn w:val="FooterChar"/>
    <w:link w:val="CAATFooter"/>
    <w:rsid w:val="006E6F28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TableHeader">
    <w:name w:val="Table Header"/>
    <w:link w:val="TableHeaderChar"/>
    <w:qFormat/>
    <w:rsid w:val="00C53240"/>
    <w:pPr>
      <w:spacing w:before="60" w:after="120"/>
    </w:pPr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paragraph" w:customStyle="1" w:styleId="Appendix">
    <w:name w:val="Appendix"/>
    <w:link w:val="AppendixChar"/>
    <w:qFormat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character" w:customStyle="1" w:styleId="TableHeaderChar">
    <w:name w:val="Table Header Char"/>
    <w:basedOn w:val="TableChar"/>
    <w:link w:val="TableHeader"/>
    <w:rsid w:val="00C53240"/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character" w:customStyle="1" w:styleId="AppendixChar">
    <w:name w:val="Appendix Char"/>
    <w:basedOn w:val="DefaultParagraphFont"/>
    <w:link w:val="Appendix"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paragraph" w:customStyle="1" w:styleId="Bullets">
    <w:name w:val="Bullets"/>
    <w:link w:val="BulletsChar"/>
    <w:qFormat/>
    <w:rsid w:val="00023486"/>
    <w:pPr>
      <w:numPr>
        <w:numId w:val="5"/>
      </w:numPr>
      <w:spacing w:before="120" w:after="120"/>
      <w:ind w:left="992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Dashed">
    <w:name w:val="Dashed"/>
    <w:link w:val="DashedChar"/>
    <w:qFormat/>
    <w:rsid w:val="00023486"/>
    <w:pPr>
      <w:numPr>
        <w:numId w:val="6"/>
      </w:numPr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a">
    <w:name w:val="List (a)"/>
    <w:link w:val="ListaChar"/>
    <w:qFormat/>
    <w:rsid w:val="00023486"/>
    <w:pPr>
      <w:numPr>
        <w:numId w:val="7"/>
      </w:numPr>
      <w:tabs>
        <w:tab w:val="left" w:pos="993"/>
      </w:tabs>
      <w:spacing w:before="120" w:after="120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DashedChar">
    <w:name w:val="Dashed Char"/>
    <w:basedOn w:val="DefaultParagraphFont"/>
    <w:link w:val="Dashed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1">
    <w:name w:val="List (1)"/>
    <w:link w:val="List1Char"/>
    <w:qFormat/>
    <w:rsid w:val="00023486"/>
    <w:pPr>
      <w:numPr>
        <w:numId w:val="8"/>
      </w:numPr>
      <w:spacing w:before="120" w:after="120"/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aChar">
    <w:name w:val="List (a) Char"/>
    <w:basedOn w:val="DefaultParagraphFont"/>
    <w:link w:val="Lista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1Char">
    <w:name w:val="List (1) Char"/>
    <w:basedOn w:val="DefaultParagraphFont"/>
    <w:link w:val="List1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numbering" w:customStyle="1" w:styleId="Style1">
    <w:name w:val="Style1"/>
    <w:uiPriority w:val="99"/>
    <w:rsid w:val="00383F06"/>
    <w:pPr>
      <w:numPr>
        <w:numId w:val="9"/>
      </w:numPr>
    </w:pPr>
  </w:style>
  <w:style w:type="numbering" w:customStyle="1" w:styleId="Style9">
    <w:name w:val="Style9"/>
    <w:uiPriority w:val="99"/>
    <w:rsid w:val="00383F06"/>
    <w:pPr>
      <w:numPr>
        <w:numId w:val="10"/>
      </w:numPr>
    </w:pPr>
  </w:style>
  <w:style w:type="character" w:styleId="Emphasis">
    <w:name w:val="Emphasis"/>
    <w:basedOn w:val="DefaultParagraphFont"/>
    <w:uiPriority w:val="20"/>
    <w:qFormat/>
    <w:rsid w:val="00383F06"/>
    <w:rPr>
      <w:i/>
      <w:iCs/>
    </w:rPr>
  </w:style>
  <w:style w:type="paragraph" w:styleId="Revision">
    <w:name w:val="Revision"/>
    <w:hidden/>
    <w:uiPriority w:val="99"/>
    <w:semiHidden/>
    <w:rsid w:val="00060614"/>
    <w:rPr>
      <w:rFonts w:ascii="TH SarabunPSK" w:hAnsi="TH SarabunPSK" w:cs="Angsana New"/>
      <w:spacing w:val="5"/>
      <w:kern w:val="28"/>
      <w:sz w:val="32"/>
      <w:szCs w:val="40"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1"/>
    <w:rsid w:val="007D4902"/>
    <w:rPr>
      <w:rFonts w:ascii="TH SarabunPSK" w:hAnsi="TH SarabunPSK" w:cs="TH SarabunPSK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37954de5d4799b31f8b38caab65f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Aviation Standards Improvement:International Strategy and Engagement</TermName>
          <TermId xmlns="http://schemas.microsoft.com/office/infopath/2007/PartnerControls">3f7d12aa-bf56-4a85-9277-b43574b9e734</TermId>
        </TermInfo>
      </Terms>
    </md537954de5d4799b31f8b38caab65fb>
    <CAAIGTADocumentOwner xmlns="9af2b4ea-97da-469a-ba3e-6b79464f1dbb">Phil Cropper</CAAIGTADocumentOwner>
    <n3fa915f42d84b78a09cbfcf4d5c81f7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454075d3-1f51-4774-8913-057aac986357</TermId>
        </TermInfo>
      </Terms>
    </n3fa915f42d84b78a09cbfcf4d5c81f7>
    <i443abeee73d475d94c8cc81d6bbcae0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Licensing</TermName>
          <TermId xmlns="http://schemas.microsoft.com/office/infopath/2007/PartnerControls">bf8b4352-b2f1-493e-bf40-137d3bf39781</TermId>
        </TermInfo>
      </Terms>
    </i443abeee73d475d94c8cc81d6bbcae0>
    <obd7f88e7c304967bb7efaedae455aad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c0579850fabd4de2a8282f228563db32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 Office:International Group</TermName>
          <TermId xmlns="http://schemas.microsoft.com/office/infopath/2007/PartnerControls">b724591f-554a-43d1-98f0-0acb2146aefd</TermId>
        </TermInfo>
      </Terms>
    </c0579850fabd4de2a8282f228563db32>
    <CAAIGRevisionsIncluded xmlns="9af2b4ea-97da-469a-ba3e-6b79464f1dbb">v1.0 Final to CAAT</CAAIGRevisionsIncluded>
    <ce2dc96f2b2c4aa78236cbbe9602676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 ATCO</TermName>
          <TermId xmlns="http://schemas.microsoft.com/office/infopath/2007/PartnerControls">0790ba06-a98e-4b6f-bdc5-92e2e0d43c94</TermId>
        </TermInfo>
      </Terms>
    </ce2dc96f2b2c4aa78236cbbe9602676b>
    <TaxCatchAll xmlns="9af2b4ea-97da-469a-ba3e-6b79464f1dbb">
      <Value>172</Value>
      <Value>206</Value>
      <Value>246</Value>
      <Value>177</Value>
      <Value>2</Value>
      <Value>1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 Checklist Document" ma:contentTypeID="0x010100026BFE6A34D44FF09C8C098CCC1B744C002E2194BC8C7642AF86D2EE18A13CA9E800F4AFC1DB2018504C8D216365B6AF2366" ma:contentTypeVersion="6" ma:contentTypeDescription="Create a new document." ma:contentTypeScope="" ma:versionID="3b3086d9c856dd72d911ae1fc9ffcd1e">
  <xsd:schema xmlns:xsd="http://www.w3.org/2001/XMLSchema" xmlns:xs="http://www.w3.org/2001/XMLSchema" xmlns:p="http://schemas.microsoft.com/office/2006/metadata/properties" xmlns:ns2="9af2b4ea-97da-469a-ba3e-6b79464f1dbb" targetNamespace="http://schemas.microsoft.com/office/2006/metadata/properties" ma:root="true" ma:fieldsID="e893bbadd246d0d0089754f25add59a7" ns2:_="">
    <xsd:import namespace="9af2b4ea-97da-469a-ba3e-6b79464f1db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IGTADocumentOwner" minOccurs="0"/>
                <xsd:element ref="ns2:CAAIGRevisionsIncluded" minOccurs="0"/>
                <xsd:element ref="ns2:i443abeee73d475d94c8cc81d6bbcae0" minOccurs="0"/>
                <xsd:element ref="ns2:n3fa915f42d84b78a09cbfcf4d5c81f7" minOccurs="0"/>
                <xsd:element ref="ns2:ce2dc96f2b2c4aa78236cbbe960267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b4ea-97da-469a-ba3e-6b79464f1db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ac18-37bc-405a-8c1c-b9fa9e85b84e}" ma:internalName="TaxCatchAll" ma:showField="CatchAllData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ac18-37bc-405a-8c1c-b9fa9e85b84e}" ma:internalName="TaxCatchAllLabel" ma:readOnly="true" ma:showField="CatchAllDataLabel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IGTADocumentOwner" ma:index="16" nillable="true" ma:displayName="Document Owner" ma:internalName="CAAIGTADocumentOwner">
      <xsd:simpleType>
        <xsd:restriction base="dms:Text">
          <xsd:maxLength value="100"/>
        </xsd:restriction>
      </xsd:simpleType>
    </xsd:element>
    <xsd:element name="CAAIGRevisionsIncluded" ma:index="17" nillable="true" ma:displayName="Revisions Included" ma:internalName="CAAIGRevisionsIncluded">
      <xsd:simpleType>
        <xsd:restriction base="dms:Text">
          <xsd:maxLength value="100"/>
        </xsd:restriction>
      </xsd:simpleType>
    </xsd:element>
    <xsd:element name="i443abeee73d475d94c8cc81d6bbcae0" ma:index="18" nillable="true" ma:taxonomy="true" ma:internalName="i443abeee73d475d94c8cc81d6bbcae0" ma:taxonomyFieldName="CAAICAOAnnexes" ma:displayName="ICAO Annex" ma:fieldId="{2443abee-e73d-475d-94c8-cc81d6bbcae0}" ma:sspId="32b1b85a-9065-498a-a715-2e842cb76486" ma:termSetId="9e68914f-ac10-4627-aae1-0f4253ff90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fa915f42d84b78a09cbfcf4d5c81f7" ma:index="20" nillable="true" ma:taxonomy="true" ma:internalName="n3fa915f42d84b78a09cbfcf4d5c81f7" ma:taxonomyFieldName="CAAIGTACountryName" ma:displayName="Country Name" ma:fieldId="{73fa915f-42d8-4b78-a09c-bfcf4d5c81f7}" ma:sspId="32b1b85a-9065-498a-a715-2e842cb76486" ma:termSetId="b4a1a8bb-9f84-4b7a-999e-69a03742f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dc96f2b2c4aa78236cbbe9602676b" ma:index="22" nillable="true" ma:taxonomy="true" ma:internalName="ce2dc96f2b2c4aa78236cbbe9602676b" ma:taxonomyFieldName="CAAIGEASARegulationPart" ma:displayName="EASA Regulation Part" ma:fieldId="{ce2dc96f-2b2c-4aa7-8236-cbbe9602676b}" ma:sspId="32b1b85a-9065-498a-a715-2e842cb76486" ma:termSetId="51fe06da-84c3-44e7-86c4-903c538c6e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E7135-2D2C-4F7B-9BDF-1C124E7EDCA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9af2b4ea-97da-469a-ba3e-6b79464f1dbb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984253-DB8F-42F9-9E6F-3F5BF7C88C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4E6EF-0D6D-488A-A2A7-F80B2311E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23A32-4516-42F3-8FB1-DF4D8740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b4ea-97da-469a-ba3e-6b79464f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H2 to  ATM-AC-PR-002-Rating Training ACP Checklist</vt:lpstr>
    </vt:vector>
  </TitlesOfParts>
  <Company>CAAT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H2 to  ATM-AC-PR-002-Rating Training ACP Checklist</dc:title>
  <dc:subject/>
  <dc:creator>Phil.Cropper@caa.co.uk</dc:creator>
  <cp:keywords/>
  <dc:description/>
  <cp:lastModifiedBy>Thanaphat Sumransilp</cp:lastModifiedBy>
  <cp:revision>10</cp:revision>
  <cp:lastPrinted>2024-05-08T07:54:00Z</cp:lastPrinted>
  <dcterms:created xsi:type="dcterms:W3CDTF">2020-04-22T11:24:00Z</dcterms:created>
  <dcterms:modified xsi:type="dcterms:W3CDTF">2024-05-08T07:54:00Z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sallyann.worthington@caa.co.uk</vt:lpwstr>
  </property>
  <property fmtid="{D5CDD505-2E9C-101B-9397-08002B2CF9AE}" pid="5" name="MSIP_Label_3196a3aa-34a9-4b82-9eed-745e5fc3f53e_SetDate">
    <vt:lpwstr>2020-02-27T09:02:33.6227517Z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0x010100026BFE6A34D44FF09C8C098CCC1B744C002E2194BC8C7642AF86D2EE18A13CA9E800F4AFC1DB2018504C8D216365B6AF2366</vt:lpwstr>
  </property>
  <property fmtid="{D5CDD505-2E9C-101B-9397-08002B2CF9AE}" pid="11" name="CAAContentGroup">
    <vt:lpwstr>206;#Policy and Guidance|ce4e26e7-c185-45ff-ad41-f8f7f8dc5a4f</vt:lpwstr>
  </property>
  <property fmtid="{D5CDD505-2E9C-101B-9397-08002B2CF9AE}" pid="12" name="CAAIGEASARegulationPart">
    <vt:lpwstr>246;#Part ATCO|0790ba06-a98e-4b6f-bdc5-92e2e0d43c94</vt:lpwstr>
  </property>
  <property fmtid="{D5CDD505-2E9C-101B-9397-08002B2CF9AE}" pid="13" name="CAADepartments">
    <vt:lpwstr>1;#Chief Executive Office:International Group|b724591f-554a-43d1-98f0-0acb2146aefd</vt:lpwstr>
  </property>
  <property fmtid="{D5CDD505-2E9C-101B-9397-08002B2CF9AE}" pid="14" name="CAAIGTACountryName">
    <vt:lpwstr>177;#Thailand|454075d3-1f51-4774-8913-057aac986357</vt:lpwstr>
  </property>
  <property fmtid="{D5CDD505-2E9C-101B-9397-08002B2CF9AE}" pid="15" name="CAAICAOAnnexes">
    <vt:lpwstr>172;#Personnel Licensing|bf8b4352-b2f1-493e-bf40-137d3bf39781</vt:lpwstr>
  </property>
  <property fmtid="{D5CDD505-2E9C-101B-9397-08002B2CF9AE}" pid="16" name="CAABusinessFunctions">
    <vt:lpwstr>2;#Global Aviation Standards Improvement:International Strategy and Engagement|3f7d12aa-bf56-4a85-9277-b43574b9e734</vt:lpwstr>
  </property>
</Properties>
</file>